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943B" w14:textId="77777777" w:rsidR="000A1CC6" w:rsidRDefault="000A1CC6" w:rsidP="00644F3A">
      <w:pPr>
        <w:tabs>
          <w:tab w:val="left" w:pos="1004"/>
          <w:tab w:val="left" w:pos="1571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B70584B" w14:textId="4D92E607" w:rsidR="00E13EE6" w:rsidRDefault="00E13EE6" w:rsidP="00E13EE6">
      <w:pPr>
        <w:tabs>
          <w:tab w:val="left" w:pos="1004"/>
          <w:tab w:val="left" w:pos="1571"/>
        </w:tabs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Załącznik nr 12</w:t>
      </w:r>
    </w:p>
    <w:p w14:paraId="77CF29FC" w14:textId="77777777" w:rsidR="00E13EE6" w:rsidRDefault="00E13EE6" w:rsidP="00E13EE6">
      <w:pPr>
        <w:tabs>
          <w:tab w:val="left" w:pos="1004"/>
          <w:tab w:val="left" w:pos="1571"/>
        </w:tabs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B60F154" w14:textId="3BED58B1" w:rsidR="0032140A" w:rsidRDefault="000A1CC6" w:rsidP="000A1CC6">
      <w:pPr>
        <w:tabs>
          <w:tab w:val="left" w:pos="1004"/>
          <w:tab w:val="left" w:pos="1571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A1CC6">
        <w:rPr>
          <w:rFonts w:asciiTheme="minorHAnsi" w:hAnsiTheme="minorHAnsi" w:cstheme="minorHAnsi"/>
          <w:b/>
          <w:color w:val="auto"/>
          <w:sz w:val="22"/>
          <w:szCs w:val="22"/>
        </w:rPr>
        <w:t xml:space="preserve">Oświadczamy, iż oferujemy pojazd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(m</w:t>
      </w:r>
      <w:r w:rsidR="0032140A">
        <w:rPr>
          <w:rFonts w:asciiTheme="minorHAnsi" w:hAnsiTheme="minorHAnsi" w:cstheme="minorHAnsi"/>
          <w:b/>
          <w:color w:val="auto"/>
          <w:sz w:val="22"/>
          <w:szCs w:val="22"/>
        </w:rPr>
        <w:t>ark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32140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 model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):</w:t>
      </w:r>
      <w:r w:rsidR="0032140A">
        <w:rPr>
          <w:rFonts w:asciiTheme="minorHAnsi" w:hAnsiTheme="minorHAnsi" w:cstheme="minorHAnsi"/>
          <w:b/>
          <w:color w:val="auto"/>
          <w:sz w:val="22"/>
          <w:szCs w:val="22"/>
        </w:rPr>
        <w:t>………………………………………………………………</w:t>
      </w:r>
    </w:p>
    <w:p w14:paraId="1F6A9E58" w14:textId="77777777" w:rsidR="000A1CC6" w:rsidRPr="000A1CC6" w:rsidRDefault="000A1CC6" w:rsidP="000A1CC6">
      <w:pPr>
        <w:tabs>
          <w:tab w:val="left" w:pos="1004"/>
          <w:tab w:val="left" w:pos="1571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CCD0A6C" w14:textId="77777777" w:rsidR="00644F3A" w:rsidRPr="00213127" w:rsidRDefault="00644F3A" w:rsidP="00644F3A">
      <w:pPr>
        <w:tabs>
          <w:tab w:val="left" w:pos="5245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8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536"/>
        <w:gridCol w:w="1631"/>
        <w:gridCol w:w="3047"/>
        <w:gridCol w:w="3047"/>
      </w:tblGrid>
      <w:tr w:rsidR="0032140A" w:rsidRPr="00213127" w14:paraId="3A30B8CC" w14:textId="408C5B86" w:rsidTr="0032140A">
        <w:trPr>
          <w:tblHeader/>
        </w:trPr>
        <w:tc>
          <w:tcPr>
            <w:tcW w:w="53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58876" w14:textId="77777777" w:rsidR="0032140A" w:rsidRPr="00213127" w:rsidRDefault="0032140A" w:rsidP="00353355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63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20C553" w14:textId="77777777" w:rsidR="0032140A" w:rsidRPr="00213127" w:rsidRDefault="0032140A" w:rsidP="00353355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Cecha, parametr, itp.</w:t>
            </w:r>
          </w:p>
        </w:tc>
        <w:tc>
          <w:tcPr>
            <w:tcW w:w="304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ECC4F" w14:textId="77777777" w:rsidR="0032140A" w:rsidRPr="00213127" w:rsidRDefault="0032140A" w:rsidP="00353355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Nowy opis parametru</w:t>
            </w:r>
          </w:p>
        </w:tc>
        <w:tc>
          <w:tcPr>
            <w:tcW w:w="304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630145" w14:textId="77777777" w:rsidR="0032140A" w:rsidRDefault="0032140A" w:rsidP="00353355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Spełnienie warunku </w:t>
            </w:r>
          </w:p>
          <w:p w14:paraId="639FF14E" w14:textId="755D421C" w:rsidR="0032140A" w:rsidRPr="00213127" w:rsidRDefault="0032140A" w:rsidP="00353355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[TAK/NIE]</w:t>
            </w:r>
          </w:p>
        </w:tc>
      </w:tr>
      <w:tr w:rsidR="0032140A" w:rsidRPr="00213127" w14:paraId="2EFB12FD" w14:textId="09F91E12" w:rsidTr="0032140A">
        <w:trPr>
          <w:trHeight w:val="340"/>
        </w:trPr>
        <w:tc>
          <w:tcPr>
            <w:tcW w:w="536" w:type="dxa"/>
            <w:vAlign w:val="center"/>
          </w:tcPr>
          <w:p w14:paraId="3B7BC6CD" w14:textId="32B8EBE3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168670BB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Wymagania ogólne:</w:t>
            </w:r>
          </w:p>
        </w:tc>
        <w:tc>
          <w:tcPr>
            <w:tcW w:w="3047" w:type="dxa"/>
          </w:tcPr>
          <w:p w14:paraId="04A4526F" w14:textId="02059579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Autobus hybrydowy (MILD HYBRID) międzymiastowy kategorii M3 klasy II o  napędzie 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spalinowo-elektrycznym</w:t>
            </w:r>
            <w:proofErr w:type="spellEnd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3047" w:type="dxa"/>
          </w:tcPr>
          <w:p w14:paraId="35035F1F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2FDAA3B5" w14:textId="5D650625" w:rsidTr="0032140A">
        <w:trPr>
          <w:trHeight w:val="340"/>
        </w:trPr>
        <w:tc>
          <w:tcPr>
            <w:tcW w:w="536" w:type="dxa"/>
            <w:vAlign w:val="center"/>
          </w:tcPr>
          <w:p w14:paraId="71144342" w14:textId="38D62708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31652287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produkcji</w:t>
            </w:r>
          </w:p>
        </w:tc>
        <w:tc>
          <w:tcPr>
            <w:tcW w:w="3047" w:type="dxa"/>
          </w:tcPr>
          <w:p w14:paraId="0FEA7016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2025</w:t>
            </w:r>
          </w:p>
        </w:tc>
        <w:tc>
          <w:tcPr>
            <w:tcW w:w="3047" w:type="dxa"/>
          </w:tcPr>
          <w:p w14:paraId="07A9AA23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42A43C9B" w14:textId="12F0BB63" w:rsidTr="0032140A">
        <w:trPr>
          <w:trHeight w:val="340"/>
        </w:trPr>
        <w:tc>
          <w:tcPr>
            <w:tcW w:w="536" w:type="dxa"/>
            <w:vAlign w:val="center"/>
          </w:tcPr>
          <w:p w14:paraId="71C71491" w14:textId="0AA43859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7D6CF941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Wymiary autobusu</w:t>
            </w:r>
          </w:p>
        </w:tc>
        <w:tc>
          <w:tcPr>
            <w:tcW w:w="3047" w:type="dxa"/>
          </w:tcPr>
          <w:p w14:paraId="58A3391C" w14:textId="1182198D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Długość: od 10.500 mm do 11.000 mm.</w:t>
            </w:r>
          </w:p>
          <w:p w14:paraId="08D2C2D0" w14:textId="2B6A3B3E" w:rsidR="0032140A" w:rsidRPr="00213127" w:rsidRDefault="0032140A" w:rsidP="000C171E">
            <w:p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całkowita: nie więcej niż 3.500 mm,</w:t>
            </w:r>
          </w:p>
          <w:p w14:paraId="18885EA9" w14:textId="42A93D26" w:rsidR="0032140A" w:rsidRPr="00213127" w:rsidRDefault="0032140A" w:rsidP="000C171E">
            <w:pPr>
              <w:ind w:left="245" w:hanging="24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Szerokość: od 2.500 mm do 2.550 mm</w:t>
            </w:r>
          </w:p>
        </w:tc>
        <w:tc>
          <w:tcPr>
            <w:tcW w:w="3047" w:type="dxa"/>
          </w:tcPr>
          <w:p w14:paraId="3851810F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79BB553E" w14:textId="29D0E9DA" w:rsidTr="0032140A">
        <w:trPr>
          <w:trHeight w:val="340"/>
        </w:trPr>
        <w:tc>
          <w:tcPr>
            <w:tcW w:w="536" w:type="dxa"/>
            <w:vAlign w:val="center"/>
          </w:tcPr>
          <w:p w14:paraId="31B5DD87" w14:textId="59126B06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29004801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Dopuszczalna masa całkowita</w:t>
            </w:r>
          </w:p>
        </w:tc>
        <w:tc>
          <w:tcPr>
            <w:tcW w:w="3047" w:type="dxa"/>
          </w:tcPr>
          <w:p w14:paraId="0AD71E8A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19.500 kg</w:t>
            </w:r>
          </w:p>
        </w:tc>
        <w:tc>
          <w:tcPr>
            <w:tcW w:w="3047" w:type="dxa"/>
          </w:tcPr>
          <w:p w14:paraId="4EA81C06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590F6166" w14:textId="2247E521" w:rsidTr="0032140A">
        <w:trPr>
          <w:trHeight w:val="340"/>
        </w:trPr>
        <w:tc>
          <w:tcPr>
            <w:tcW w:w="536" w:type="dxa"/>
            <w:vAlign w:val="center"/>
          </w:tcPr>
          <w:p w14:paraId="22C225CF" w14:textId="32A0A3F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3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0D313A76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osi</w:t>
            </w:r>
          </w:p>
        </w:tc>
        <w:tc>
          <w:tcPr>
            <w:tcW w:w="3047" w:type="dxa"/>
          </w:tcPr>
          <w:p w14:paraId="73E2A636" w14:textId="2B43E474" w:rsidR="0032140A" w:rsidRPr="00213127" w:rsidRDefault="0032140A" w:rsidP="00D3087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3047" w:type="dxa"/>
          </w:tcPr>
          <w:p w14:paraId="3B2DD963" w14:textId="77777777" w:rsidR="0032140A" w:rsidRPr="00213127" w:rsidRDefault="0032140A" w:rsidP="00D3087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540C4A5F" w14:textId="68F97FDB" w:rsidTr="0032140A">
        <w:trPr>
          <w:trHeight w:val="340"/>
        </w:trPr>
        <w:tc>
          <w:tcPr>
            <w:tcW w:w="536" w:type="dxa"/>
            <w:vAlign w:val="center"/>
          </w:tcPr>
          <w:p w14:paraId="3E186297" w14:textId="57BF0BF4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488B2135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miejsc do przewozu pasażerów</w:t>
            </w:r>
          </w:p>
        </w:tc>
        <w:tc>
          <w:tcPr>
            <w:tcW w:w="3047" w:type="dxa"/>
          </w:tcPr>
          <w:p w14:paraId="1C85CCBE" w14:textId="1333C305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 najmniej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50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 tym minimum 43 miejsca siedzące (bez fotela kierowcy) i jedno miejsce do przewozu pasażera poruszającego się na wózku inwalidzkim.</w:t>
            </w:r>
            <w:r w:rsidRPr="0021312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wg wymagań określonych w Regulaminie nr 107 EKG ONZ (Dz.U. UE L 255 z 29.9.2010, s.1). </w:t>
            </w:r>
          </w:p>
        </w:tc>
        <w:tc>
          <w:tcPr>
            <w:tcW w:w="3047" w:type="dxa"/>
          </w:tcPr>
          <w:p w14:paraId="46AAED0B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67826FF2" w14:textId="26549BD6" w:rsidTr="0032140A">
        <w:trPr>
          <w:trHeight w:val="340"/>
        </w:trPr>
        <w:tc>
          <w:tcPr>
            <w:tcW w:w="536" w:type="dxa"/>
            <w:vAlign w:val="center"/>
          </w:tcPr>
          <w:p w14:paraId="768E04F0" w14:textId="573A6595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416050A4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Liczba i układ drzwi</w:t>
            </w:r>
          </w:p>
        </w:tc>
        <w:tc>
          <w:tcPr>
            <w:tcW w:w="3047" w:type="dxa"/>
          </w:tcPr>
          <w:p w14:paraId="27027B52" w14:textId="33417C89" w:rsidR="0032140A" w:rsidRPr="00213127" w:rsidRDefault="0032140A" w:rsidP="000C171E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Drzwi w układzie 1-2-0; </w:t>
            </w:r>
          </w:p>
          <w:p w14:paraId="2541C72A" w14:textId="77777777" w:rsidR="0032140A" w:rsidRPr="00213127" w:rsidRDefault="0032140A" w:rsidP="000C171E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47" w:type="dxa"/>
          </w:tcPr>
          <w:p w14:paraId="16EB163E" w14:textId="77777777" w:rsidR="0032140A" w:rsidRPr="00213127" w:rsidRDefault="0032140A" w:rsidP="000C171E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74A19255" w14:textId="53C11686" w:rsidTr="0032140A">
        <w:trPr>
          <w:trHeight w:val="340"/>
        </w:trPr>
        <w:tc>
          <w:tcPr>
            <w:tcW w:w="536" w:type="dxa"/>
            <w:vAlign w:val="center"/>
          </w:tcPr>
          <w:p w14:paraId="120D8104" w14:textId="7657EC14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2B1B31B9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Pojemność bagażników</w:t>
            </w:r>
          </w:p>
        </w:tc>
        <w:tc>
          <w:tcPr>
            <w:tcW w:w="3047" w:type="dxa"/>
          </w:tcPr>
          <w:p w14:paraId="4D4F53AF" w14:textId="35BC1003" w:rsidR="0032140A" w:rsidRPr="00213127" w:rsidRDefault="0032140A" w:rsidP="00D30879">
            <w:pPr>
              <w:tabs>
                <w:tab w:val="left" w:pos="5245"/>
              </w:tabs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Pojemność bagażnika pod podłogą minimum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,5 m3</w:t>
            </w:r>
          </w:p>
          <w:p w14:paraId="774A335E" w14:textId="77777777" w:rsidR="0032140A" w:rsidRPr="00213127" w:rsidRDefault="0032140A" w:rsidP="00D30879">
            <w:pPr>
              <w:tabs>
                <w:tab w:val="left" w:pos="5245"/>
              </w:tabs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Pojemność bagażników wewnętrznych (półki bagażowe) minimum 2 m3</w:t>
            </w:r>
          </w:p>
        </w:tc>
        <w:tc>
          <w:tcPr>
            <w:tcW w:w="3047" w:type="dxa"/>
          </w:tcPr>
          <w:p w14:paraId="3189EFE4" w14:textId="77777777" w:rsidR="0032140A" w:rsidRPr="00213127" w:rsidRDefault="0032140A" w:rsidP="00D30879">
            <w:pPr>
              <w:tabs>
                <w:tab w:val="left" w:pos="5245"/>
              </w:tabs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328F082C" w14:textId="13C4D62C" w:rsidTr="0032140A">
        <w:trPr>
          <w:trHeight w:val="340"/>
        </w:trPr>
        <w:tc>
          <w:tcPr>
            <w:tcW w:w="536" w:type="dxa"/>
            <w:vAlign w:val="center"/>
          </w:tcPr>
          <w:p w14:paraId="7577CA60" w14:textId="2608AB23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0F9BBCB0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 napędowy</w:t>
            </w:r>
          </w:p>
        </w:tc>
        <w:tc>
          <w:tcPr>
            <w:tcW w:w="3047" w:type="dxa"/>
          </w:tcPr>
          <w:p w14:paraId="64A2707F" w14:textId="77777777" w:rsidR="0032140A" w:rsidRPr="00213127" w:rsidRDefault="0032140A" w:rsidP="00D30879">
            <w:pPr>
              <w:tabs>
                <w:tab w:val="left" w:pos="5245"/>
              </w:tabs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Silnik wysokoprężny, spełniający normę min. EURO 6E, wyposażony w moduł hybrydowy typu „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mild</w:t>
            </w:r>
            <w:proofErr w:type="spellEnd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hybryd” 48V z układem rekuperacji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energii hamowania. Wymagana jest funkcja „start stop”.</w:t>
            </w:r>
          </w:p>
          <w:p w14:paraId="4FE246B0" w14:textId="77777777" w:rsidR="0032140A" w:rsidRPr="00213127" w:rsidRDefault="0032140A" w:rsidP="00D30879">
            <w:pPr>
              <w:tabs>
                <w:tab w:val="left" w:pos="5245"/>
              </w:tabs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C299B1" w14:textId="77777777" w:rsidR="0032140A" w:rsidRPr="00213127" w:rsidRDefault="0032140A" w:rsidP="00D30879">
            <w:pPr>
              <w:tabs>
                <w:tab w:val="left" w:pos="5245"/>
              </w:tabs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Silnik musi być przystosowany do paliwa zawierającego biokomponenty w ilościach maksymalnych przewidzianych przez obowiązujące normy i przepisy o (PN EN 590: 2013, Rozporządzenie Ministra Gospodarki z dnia 9 października 2015 roku w sprawie wymagań jakościowych dla paliw ciekłych z późniejszymi zmianami, Dz. U. poz. 1680 z późniejszymi zmianami), jak również być przystosowany do zasilania paliwami syntetycznymi drugiej generacji HVO100, co powinno wynikać z dokumentów homologacyjnego.</w:t>
            </w:r>
          </w:p>
        </w:tc>
        <w:tc>
          <w:tcPr>
            <w:tcW w:w="3047" w:type="dxa"/>
          </w:tcPr>
          <w:p w14:paraId="01590F62" w14:textId="77777777" w:rsidR="0032140A" w:rsidRPr="00213127" w:rsidRDefault="0032140A" w:rsidP="00D30879">
            <w:pPr>
              <w:tabs>
                <w:tab w:val="left" w:pos="5245"/>
              </w:tabs>
              <w:ind w:left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15C19CD1" w14:textId="50AFDB52" w:rsidTr="0032140A">
        <w:trPr>
          <w:trHeight w:val="340"/>
        </w:trPr>
        <w:tc>
          <w:tcPr>
            <w:tcW w:w="536" w:type="dxa"/>
            <w:vAlign w:val="center"/>
          </w:tcPr>
          <w:p w14:paraId="343956E7" w14:textId="359A1889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16C7AA5F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Moc silnika spalinowego</w:t>
            </w:r>
          </w:p>
        </w:tc>
        <w:tc>
          <w:tcPr>
            <w:tcW w:w="3047" w:type="dxa"/>
          </w:tcPr>
          <w:p w14:paraId="04DFB8CF" w14:textId="77777777" w:rsidR="0032140A" w:rsidRPr="00213127" w:rsidRDefault="0032140A" w:rsidP="000C171E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Minimalnie 260 kW</w:t>
            </w:r>
          </w:p>
        </w:tc>
        <w:tc>
          <w:tcPr>
            <w:tcW w:w="3047" w:type="dxa"/>
          </w:tcPr>
          <w:p w14:paraId="057DC5E4" w14:textId="77777777" w:rsidR="0032140A" w:rsidRPr="00213127" w:rsidRDefault="0032140A" w:rsidP="000C171E">
            <w:pPr>
              <w:tabs>
                <w:tab w:val="left" w:pos="524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1A7950DE" w14:textId="451D6663" w:rsidTr="0032140A">
        <w:trPr>
          <w:trHeight w:val="340"/>
        </w:trPr>
        <w:tc>
          <w:tcPr>
            <w:tcW w:w="536" w:type="dxa"/>
            <w:vAlign w:val="center"/>
          </w:tcPr>
          <w:p w14:paraId="3FA9B992" w14:textId="73AC09CC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6D40DFFE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Moc szczytowa silnika elektrycznego</w:t>
            </w:r>
          </w:p>
        </w:tc>
        <w:tc>
          <w:tcPr>
            <w:tcW w:w="3047" w:type="dxa"/>
          </w:tcPr>
          <w:p w14:paraId="6CDDF7D3" w14:textId="77777777" w:rsidR="0032140A" w:rsidRPr="00213127" w:rsidRDefault="0032140A" w:rsidP="000C171E">
            <w:pPr>
              <w:tabs>
                <w:tab w:val="left" w:pos="5245"/>
              </w:tabs>
              <w:spacing w:after="2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Minimalnie 35 kW</w:t>
            </w:r>
          </w:p>
        </w:tc>
        <w:tc>
          <w:tcPr>
            <w:tcW w:w="3047" w:type="dxa"/>
          </w:tcPr>
          <w:p w14:paraId="13EDC467" w14:textId="77777777" w:rsidR="0032140A" w:rsidRPr="00213127" w:rsidRDefault="0032140A" w:rsidP="000C171E">
            <w:pPr>
              <w:tabs>
                <w:tab w:val="left" w:pos="5245"/>
              </w:tabs>
              <w:spacing w:after="2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2955236A" w14:textId="23944E21" w:rsidTr="0032140A">
        <w:trPr>
          <w:trHeight w:val="340"/>
        </w:trPr>
        <w:tc>
          <w:tcPr>
            <w:tcW w:w="536" w:type="dxa"/>
            <w:vAlign w:val="center"/>
          </w:tcPr>
          <w:p w14:paraId="3B2007D3" w14:textId="2A00C2A2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56D905D0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Pojemność silnika</w:t>
            </w:r>
          </w:p>
        </w:tc>
        <w:tc>
          <w:tcPr>
            <w:tcW w:w="3047" w:type="dxa"/>
          </w:tcPr>
          <w:p w14:paraId="5EC0E66F" w14:textId="77777777" w:rsidR="0032140A" w:rsidRPr="00213127" w:rsidRDefault="0032140A" w:rsidP="000C171E">
            <w:pPr>
              <w:ind w:left="211" w:hanging="21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 8000 do 9000 cm³</w:t>
            </w:r>
          </w:p>
        </w:tc>
        <w:tc>
          <w:tcPr>
            <w:tcW w:w="3047" w:type="dxa"/>
          </w:tcPr>
          <w:p w14:paraId="0B860FFF" w14:textId="77777777" w:rsidR="0032140A" w:rsidRPr="00213127" w:rsidRDefault="0032140A" w:rsidP="000C171E">
            <w:pPr>
              <w:ind w:left="211" w:hanging="21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19D40457" w14:textId="31207278" w:rsidTr="0032140A">
        <w:trPr>
          <w:trHeight w:val="340"/>
        </w:trPr>
        <w:tc>
          <w:tcPr>
            <w:tcW w:w="536" w:type="dxa"/>
            <w:vAlign w:val="center"/>
          </w:tcPr>
          <w:p w14:paraId="423C7359" w14:textId="7A378D80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2421EF02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Maksymalny moment obrotowy silnik elektrycznego</w:t>
            </w:r>
          </w:p>
        </w:tc>
        <w:tc>
          <w:tcPr>
            <w:tcW w:w="3047" w:type="dxa"/>
          </w:tcPr>
          <w:p w14:paraId="44DAD2C1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Min. 300 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3047" w:type="dxa"/>
          </w:tcPr>
          <w:p w14:paraId="44D42E59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5E03DA72" w14:textId="1B02F47C" w:rsidTr="0032140A">
        <w:trPr>
          <w:trHeight w:val="340"/>
        </w:trPr>
        <w:tc>
          <w:tcPr>
            <w:tcW w:w="536" w:type="dxa"/>
            <w:vAlign w:val="center"/>
          </w:tcPr>
          <w:p w14:paraId="75B7495B" w14:textId="403C60BC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13861A67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Maksymalny moment obrotowy silnika spalinowego</w:t>
            </w:r>
          </w:p>
        </w:tc>
        <w:tc>
          <w:tcPr>
            <w:tcW w:w="3047" w:type="dxa"/>
          </w:tcPr>
          <w:p w14:paraId="1AAF9C17" w14:textId="77777777" w:rsidR="0032140A" w:rsidRPr="00213127" w:rsidRDefault="0032140A" w:rsidP="000C171E">
            <w:pPr>
              <w:tabs>
                <w:tab w:val="left" w:pos="5245"/>
              </w:tabs>
              <w:ind w:left="317" w:hanging="31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Min. 1600 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3047" w:type="dxa"/>
          </w:tcPr>
          <w:p w14:paraId="5B69FEF4" w14:textId="77777777" w:rsidR="0032140A" w:rsidRPr="00213127" w:rsidRDefault="0032140A" w:rsidP="000C171E">
            <w:pPr>
              <w:tabs>
                <w:tab w:val="left" w:pos="5245"/>
              </w:tabs>
              <w:ind w:left="317" w:hanging="31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02401008" w14:textId="0C66C28A" w:rsidTr="0032140A">
        <w:trPr>
          <w:trHeight w:val="340"/>
        </w:trPr>
        <w:tc>
          <w:tcPr>
            <w:tcW w:w="536" w:type="dxa"/>
            <w:vAlign w:val="center"/>
          </w:tcPr>
          <w:p w14:paraId="54E03B2D" w14:textId="6757E23D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394B1F8A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Umiejscowienie</w:t>
            </w:r>
          </w:p>
        </w:tc>
        <w:tc>
          <w:tcPr>
            <w:tcW w:w="3047" w:type="dxa"/>
          </w:tcPr>
          <w:p w14:paraId="1205C415" w14:textId="77777777" w:rsidR="0032140A" w:rsidRPr="00213127" w:rsidRDefault="0032140A" w:rsidP="000C171E">
            <w:pPr>
              <w:tabs>
                <w:tab w:val="left" w:pos="5245"/>
              </w:tabs>
              <w:spacing w:after="240"/>
              <w:ind w:left="317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tyłu autobusu za tylną osią</w:t>
            </w:r>
          </w:p>
        </w:tc>
        <w:tc>
          <w:tcPr>
            <w:tcW w:w="3047" w:type="dxa"/>
          </w:tcPr>
          <w:p w14:paraId="5D41F130" w14:textId="77777777" w:rsidR="0032140A" w:rsidRPr="00213127" w:rsidRDefault="0032140A" w:rsidP="000C171E">
            <w:pPr>
              <w:tabs>
                <w:tab w:val="left" w:pos="5245"/>
              </w:tabs>
              <w:spacing w:after="240"/>
              <w:ind w:left="317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73F0629E" w14:textId="45CE9C19" w:rsidTr="0032140A">
        <w:trPr>
          <w:trHeight w:val="340"/>
        </w:trPr>
        <w:tc>
          <w:tcPr>
            <w:tcW w:w="536" w:type="dxa"/>
            <w:vAlign w:val="center"/>
          </w:tcPr>
          <w:p w14:paraId="6EB3B16F" w14:textId="318F251D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7EAAE7CF" w14:textId="4F275B24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  <w:t>Norma emisji spalin i zużycie paliwa</w:t>
            </w:r>
          </w:p>
        </w:tc>
        <w:tc>
          <w:tcPr>
            <w:tcW w:w="3047" w:type="dxa"/>
          </w:tcPr>
          <w:p w14:paraId="7D8BE41C" w14:textId="77777777" w:rsidR="0032140A" w:rsidRPr="00213127" w:rsidRDefault="0032140A" w:rsidP="000C171E">
            <w:pPr>
              <w:tabs>
                <w:tab w:val="left" w:pos="7089"/>
              </w:tabs>
              <w:spacing w:after="240"/>
              <w:ind w:left="66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  <w:t xml:space="preserve">Euro VI (min. poziom E) </w:t>
            </w:r>
          </w:p>
          <w:p w14:paraId="0A06871E" w14:textId="4295E316" w:rsidR="0032140A" w:rsidRPr="00213127" w:rsidRDefault="0032140A" w:rsidP="000C171E">
            <w:pPr>
              <w:tabs>
                <w:tab w:val="left" w:pos="7089"/>
              </w:tabs>
              <w:spacing w:after="240"/>
              <w:ind w:left="66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  <w:t>Średnie zużycie paliwa w ruchu lokalnym nie większym niż 28 dm3/100 km (Dostawca przedstawi wraz z ofertą test SORT3 lub informację producenta autobusów o wynikach zużycia paliwa wg. średniego zużycia.)</w:t>
            </w:r>
          </w:p>
          <w:p w14:paraId="7ABB065F" w14:textId="6E2367B7" w:rsidR="0032140A" w:rsidRPr="00213127" w:rsidRDefault="0032140A" w:rsidP="000C171E">
            <w:pPr>
              <w:tabs>
                <w:tab w:val="left" w:pos="7089"/>
              </w:tabs>
              <w:spacing w:after="240"/>
              <w:ind w:left="66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  <w:t>Układ sterowania silnika nie może zawierać ukrytych programów zmieniających poziom emisji spalin w zależności od trybu jego pracy.</w:t>
            </w:r>
          </w:p>
        </w:tc>
        <w:tc>
          <w:tcPr>
            <w:tcW w:w="3047" w:type="dxa"/>
          </w:tcPr>
          <w:p w14:paraId="224746DF" w14:textId="77777777" w:rsidR="0032140A" w:rsidRPr="00213127" w:rsidRDefault="0032140A" w:rsidP="000C171E">
            <w:pPr>
              <w:tabs>
                <w:tab w:val="left" w:pos="7089"/>
              </w:tabs>
              <w:spacing w:after="240"/>
              <w:ind w:left="66"/>
              <w:rPr>
                <w:rFonts w:asciiTheme="minorHAnsi" w:hAnsiTheme="minorHAnsi" w:cstheme="minorHAnsi"/>
                <w:color w:val="auto"/>
                <w:kern w:val="2"/>
                <w:sz w:val="22"/>
                <w:szCs w:val="22"/>
              </w:rPr>
            </w:pPr>
          </w:p>
        </w:tc>
      </w:tr>
      <w:tr w:rsidR="0032140A" w:rsidRPr="00213127" w14:paraId="1B67FCDB" w14:textId="2376A00C" w:rsidTr="0032140A">
        <w:trPr>
          <w:trHeight w:val="340"/>
        </w:trPr>
        <w:tc>
          <w:tcPr>
            <w:tcW w:w="536" w:type="dxa"/>
            <w:vAlign w:val="center"/>
          </w:tcPr>
          <w:p w14:paraId="1245C544" w14:textId="5B8F930A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19AD89A3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Skrzynia biegów</w:t>
            </w:r>
          </w:p>
        </w:tc>
        <w:tc>
          <w:tcPr>
            <w:tcW w:w="3047" w:type="dxa"/>
          </w:tcPr>
          <w:p w14:paraId="3185F414" w14:textId="30F3620E" w:rsidR="0032140A" w:rsidRPr="00213127" w:rsidRDefault="0032140A" w:rsidP="00CA3FC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Automatyczna, minimum sześciobiegowa.</w:t>
            </w:r>
          </w:p>
          <w:p w14:paraId="7AF17024" w14:textId="77777777" w:rsidR="0032140A" w:rsidRPr="00213127" w:rsidRDefault="0032140A" w:rsidP="00CA3FC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Dodatkowy zwalniacz - 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retarder</w:t>
            </w:r>
            <w:proofErr w:type="spellEnd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intarder</w:t>
            </w:r>
            <w:proofErr w:type="spellEnd"/>
          </w:p>
        </w:tc>
        <w:tc>
          <w:tcPr>
            <w:tcW w:w="3047" w:type="dxa"/>
          </w:tcPr>
          <w:p w14:paraId="18E6A755" w14:textId="77777777" w:rsidR="0032140A" w:rsidRPr="00213127" w:rsidRDefault="0032140A" w:rsidP="00CA3FC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64A92CD4" w14:textId="63AE197B" w:rsidTr="0032140A">
        <w:trPr>
          <w:trHeight w:val="340"/>
        </w:trPr>
        <w:tc>
          <w:tcPr>
            <w:tcW w:w="536" w:type="dxa"/>
            <w:vAlign w:val="center"/>
          </w:tcPr>
          <w:p w14:paraId="7F5C270F" w14:textId="2E08C7BE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0D5371EC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Zawieszenie</w:t>
            </w:r>
          </w:p>
        </w:tc>
        <w:tc>
          <w:tcPr>
            <w:tcW w:w="3047" w:type="dxa"/>
          </w:tcPr>
          <w:p w14:paraId="55462DCB" w14:textId="5F7E8518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Oś przednia: niezależne zawieszenie pneumatyczne na miechach gumowych,</w:t>
            </w:r>
          </w:p>
          <w:p w14:paraId="0057B465" w14:textId="3BB02F1F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Oś tylna: sztywna, hipoidalna, zawieszona pneumatycznie na miechach gumowych,</w:t>
            </w:r>
          </w:p>
          <w:p w14:paraId="3FB02C88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 podnoszenia-opuszczania podwozia.</w:t>
            </w:r>
          </w:p>
        </w:tc>
        <w:tc>
          <w:tcPr>
            <w:tcW w:w="3047" w:type="dxa"/>
          </w:tcPr>
          <w:p w14:paraId="291466F7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186B5FEC" w14:textId="0EBEDF0F" w:rsidTr="0032140A">
        <w:trPr>
          <w:trHeight w:val="340"/>
        </w:trPr>
        <w:tc>
          <w:tcPr>
            <w:tcW w:w="536" w:type="dxa"/>
            <w:vAlign w:val="center"/>
          </w:tcPr>
          <w:p w14:paraId="4929BDEC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6167D8B4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 hamulcowy</w:t>
            </w:r>
          </w:p>
        </w:tc>
        <w:tc>
          <w:tcPr>
            <w:tcW w:w="3047" w:type="dxa"/>
          </w:tcPr>
          <w:p w14:paraId="67F166A7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Sterowany pneumatycznie, </w:t>
            </w:r>
          </w:p>
          <w:p w14:paraId="32FBF8C6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Hamulce tarczowe na wszystkich kołach,</w:t>
            </w:r>
          </w:p>
          <w:p w14:paraId="0783912F" w14:textId="77777777" w:rsidR="0032140A" w:rsidRPr="00E13EE6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E13EE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Systemy</w:t>
            </w:r>
            <w:proofErr w:type="spellEnd"/>
            <w:r w:rsidRPr="00E13EE6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: ABS/ASR, ESP, EBS,</w:t>
            </w:r>
          </w:p>
          <w:p w14:paraId="5D6575F7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Hamulec postojowy na koła osi tylnej.</w:t>
            </w:r>
          </w:p>
        </w:tc>
        <w:tc>
          <w:tcPr>
            <w:tcW w:w="3047" w:type="dxa"/>
          </w:tcPr>
          <w:p w14:paraId="4B80074F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33E84558" w14:textId="09A538C5" w:rsidTr="0032140A">
        <w:trPr>
          <w:trHeight w:val="340"/>
        </w:trPr>
        <w:tc>
          <w:tcPr>
            <w:tcW w:w="536" w:type="dxa"/>
            <w:vAlign w:val="center"/>
          </w:tcPr>
          <w:p w14:paraId="6A4B9661" w14:textId="21E38716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70D50989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Koła i ogumienie</w:t>
            </w:r>
          </w:p>
        </w:tc>
        <w:tc>
          <w:tcPr>
            <w:tcW w:w="3047" w:type="dxa"/>
            <w:shd w:val="clear" w:color="auto" w:fill="auto"/>
          </w:tcPr>
          <w:p w14:paraId="37DBC81A" w14:textId="77777777" w:rsidR="0032140A" w:rsidRPr="00213127" w:rsidRDefault="0032140A" w:rsidP="0032106D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Ogumienie bezdętkowe o wymiarze 295/80 R22,5</w:t>
            </w:r>
          </w:p>
          <w:p w14:paraId="059866B0" w14:textId="77777777" w:rsidR="0032140A" w:rsidRPr="00213127" w:rsidRDefault="0032140A" w:rsidP="0032106D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Felgi stalowe lub ze stopu aluminium (w przypadku felg stalowych pojazd musi posiadać pełne kołpaki),</w:t>
            </w:r>
          </w:p>
          <w:p w14:paraId="42A82E3A" w14:textId="77777777" w:rsidR="0032140A" w:rsidRPr="00213127" w:rsidRDefault="0032140A" w:rsidP="0032106D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 xml:space="preserve">Koło zapasowe pełnowymiarowe zamocowane w dedykowane miejscu </w:t>
            </w:r>
            <w:r w:rsidRPr="00213127">
              <w:rPr>
                <w:rFonts w:asciiTheme="minorHAnsi" w:hAnsiTheme="minorHAnsi" w:cstheme="minorHAnsi"/>
                <w:color w:val="auto"/>
              </w:rPr>
              <w:lastRenderedPageBreak/>
              <w:t>jednakowe z pozostałymi oponami,</w:t>
            </w:r>
          </w:p>
          <w:p w14:paraId="49023B11" w14:textId="77777777" w:rsidR="0032140A" w:rsidRPr="00213127" w:rsidRDefault="0032140A" w:rsidP="0032106D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Opony wielosezonowe,</w:t>
            </w:r>
          </w:p>
          <w:p w14:paraId="75A0C667" w14:textId="6AA4B945" w:rsidR="0032140A" w:rsidRPr="00213127" w:rsidRDefault="0032140A" w:rsidP="0032106D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 xml:space="preserve">Osłony 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</w:rPr>
              <w:t>przeciwbłotne</w:t>
            </w:r>
            <w:proofErr w:type="spellEnd"/>
            <w:r w:rsidRPr="00213127">
              <w:rPr>
                <w:rFonts w:asciiTheme="minorHAnsi" w:hAnsiTheme="minorHAnsi" w:cstheme="minorHAnsi"/>
                <w:color w:val="auto"/>
              </w:rPr>
              <w:t xml:space="preserve"> kół przednich i tylnych.</w:t>
            </w:r>
          </w:p>
        </w:tc>
        <w:tc>
          <w:tcPr>
            <w:tcW w:w="3047" w:type="dxa"/>
          </w:tcPr>
          <w:p w14:paraId="227F9398" w14:textId="77777777" w:rsidR="0032140A" w:rsidRPr="00213127" w:rsidRDefault="0032140A" w:rsidP="0032140A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2140A" w:rsidRPr="00213127" w14:paraId="69EC0E0A" w14:textId="134DE046" w:rsidTr="0032140A">
        <w:trPr>
          <w:trHeight w:val="340"/>
        </w:trPr>
        <w:tc>
          <w:tcPr>
            <w:tcW w:w="536" w:type="dxa"/>
            <w:vAlign w:val="center"/>
          </w:tcPr>
          <w:p w14:paraId="70B91868" w14:textId="30C22046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07EA4D03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Układ kierowniczy</w:t>
            </w:r>
          </w:p>
        </w:tc>
        <w:tc>
          <w:tcPr>
            <w:tcW w:w="3047" w:type="dxa"/>
            <w:shd w:val="clear" w:color="auto" w:fill="auto"/>
          </w:tcPr>
          <w:p w14:paraId="4299300D" w14:textId="77777777" w:rsidR="0032140A" w:rsidRPr="00213127" w:rsidRDefault="0032140A" w:rsidP="0032106D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Układ kierowniczy ze wspomaganiem hydraulicznym,</w:t>
            </w:r>
          </w:p>
          <w:p w14:paraId="09D532E6" w14:textId="77777777" w:rsidR="0032140A" w:rsidRPr="00213127" w:rsidRDefault="0032140A" w:rsidP="0032106D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 xml:space="preserve">Kolumna kierownicy z dwupłaszczyznową regulacją położenia koła kierownicy </w:t>
            </w:r>
          </w:p>
          <w:p w14:paraId="530E62AB" w14:textId="77777777" w:rsidR="0032140A" w:rsidRPr="00213127" w:rsidRDefault="0032140A" w:rsidP="0032106D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Kierownica multimedialna z przyciskami pozwalającymi na sterowanie odbiornikiem radiowym oraz wyświetlaczem komputera pokładowego.</w:t>
            </w:r>
          </w:p>
        </w:tc>
        <w:tc>
          <w:tcPr>
            <w:tcW w:w="3047" w:type="dxa"/>
          </w:tcPr>
          <w:p w14:paraId="2DA19DCB" w14:textId="77777777" w:rsidR="0032140A" w:rsidRPr="00213127" w:rsidRDefault="0032140A" w:rsidP="0032140A">
            <w:pPr>
              <w:pStyle w:val="Akapitzlist"/>
              <w:spacing w:line="240" w:lineRule="auto"/>
              <w:ind w:left="442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2140A" w:rsidRPr="00213127" w14:paraId="1EECADF1" w14:textId="2C2F4FB6" w:rsidTr="0032140A">
        <w:trPr>
          <w:trHeight w:val="340"/>
        </w:trPr>
        <w:tc>
          <w:tcPr>
            <w:tcW w:w="536" w:type="dxa"/>
            <w:vAlign w:val="center"/>
          </w:tcPr>
          <w:p w14:paraId="1FE38042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75BC29A8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Zbiornik paliwa i płynu Ad-Blue</w:t>
            </w:r>
          </w:p>
        </w:tc>
        <w:tc>
          <w:tcPr>
            <w:tcW w:w="3047" w:type="dxa"/>
          </w:tcPr>
          <w:p w14:paraId="4E970F63" w14:textId="77777777" w:rsidR="0032140A" w:rsidRPr="00213127" w:rsidRDefault="0032140A" w:rsidP="0032106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Zbiornik oleju napędowego nie mniejszy niż 300l,</w:t>
            </w:r>
          </w:p>
          <w:p w14:paraId="14361E76" w14:textId="77777777" w:rsidR="0032140A" w:rsidRPr="00213127" w:rsidRDefault="0032140A" w:rsidP="0032106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Podgrzewany separator wody z układu paliwowego,</w:t>
            </w:r>
          </w:p>
          <w:p w14:paraId="7B3B5201" w14:textId="77777777" w:rsidR="0032140A" w:rsidRPr="00213127" w:rsidRDefault="0032140A" w:rsidP="0032106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Zbiornik płynu Ad–Blue nie mniejszy niż 70l,</w:t>
            </w:r>
          </w:p>
          <w:p w14:paraId="2DC5F8F6" w14:textId="77777777" w:rsidR="0032140A" w:rsidRPr="00213127" w:rsidRDefault="0032140A" w:rsidP="0032106D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Korki lub klapki wlewów zamykane na kluczyk.</w:t>
            </w:r>
          </w:p>
        </w:tc>
        <w:tc>
          <w:tcPr>
            <w:tcW w:w="3047" w:type="dxa"/>
          </w:tcPr>
          <w:p w14:paraId="2E11C03A" w14:textId="77777777" w:rsidR="0032140A" w:rsidRPr="00213127" w:rsidRDefault="0032140A" w:rsidP="0032140A">
            <w:pPr>
              <w:pStyle w:val="Akapitzlist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32140A" w:rsidRPr="00213127" w14:paraId="0CECE4C6" w14:textId="7A083301" w:rsidTr="0032140A">
        <w:trPr>
          <w:trHeight w:val="340"/>
        </w:trPr>
        <w:tc>
          <w:tcPr>
            <w:tcW w:w="536" w:type="dxa"/>
            <w:vAlign w:val="center"/>
          </w:tcPr>
          <w:p w14:paraId="78D9AF58" w14:textId="225CE9A2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5228B708" w14:textId="131CE00E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Kratownica nośna i szkielet nadwozia</w:t>
            </w:r>
          </w:p>
        </w:tc>
        <w:tc>
          <w:tcPr>
            <w:tcW w:w="3047" w:type="dxa"/>
          </w:tcPr>
          <w:p w14:paraId="7F0295AE" w14:textId="4C647A23" w:rsidR="0032140A" w:rsidRPr="00213127" w:rsidRDefault="0032140A" w:rsidP="000C171E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sz w:val="22"/>
                <w:szCs w:val="22"/>
              </w:rPr>
              <w:t xml:space="preserve">Konstrukcja podwozia, elementy nośne (kratownica) wykonana: </w:t>
            </w:r>
          </w:p>
          <w:p w14:paraId="1B021D88" w14:textId="4312B85B" w:rsidR="0032140A" w:rsidRPr="00213127" w:rsidRDefault="0032140A" w:rsidP="0032106D">
            <w:pPr>
              <w:pStyle w:val="Akapitzlist"/>
              <w:numPr>
                <w:ilvl w:val="0"/>
                <w:numId w:val="23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 xml:space="preserve">ze stali nierdzewnej lub </w:t>
            </w:r>
          </w:p>
          <w:p w14:paraId="0726600D" w14:textId="36EC4CB3" w:rsidR="0032140A" w:rsidRPr="00213127" w:rsidRDefault="0032140A" w:rsidP="0032106D">
            <w:pPr>
              <w:pStyle w:val="Akapitzlist"/>
              <w:numPr>
                <w:ilvl w:val="0"/>
                <w:numId w:val="23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  <w:color w:val="auto"/>
                <w:kern w:val="2"/>
              </w:rPr>
              <w:t xml:space="preserve">ze stali konstrukcyjnej o podwyższonej jakości, zabezpieczonej antykorozyjnie w procesie 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kern w:val="2"/>
              </w:rPr>
              <w:t>całopojazdowej</w:t>
            </w:r>
            <w:proofErr w:type="spellEnd"/>
            <w:r w:rsidRPr="00213127">
              <w:rPr>
                <w:rFonts w:asciiTheme="minorHAnsi" w:hAnsiTheme="minorHAnsi" w:cstheme="minorHAnsi"/>
                <w:color w:val="auto"/>
                <w:kern w:val="2"/>
              </w:rPr>
              <w:t xml:space="preserve"> kataforezy zanurzeniowej</w:t>
            </w:r>
            <w:r w:rsidRPr="00213127">
              <w:rPr>
                <w:rFonts w:asciiTheme="minorHAnsi" w:hAnsiTheme="minorHAnsi" w:cstheme="minorHAnsi"/>
              </w:rPr>
              <w:t xml:space="preserve">, </w:t>
            </w:r>
          </w:p>
          <w:p w14:paraId="663F7543" w14:textId="77777777" w:rsidR="0032140A" w:rsidRPr="00213127" w:rsidRDefault="0032140A" w:rsidP="000C171E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sz w:val="22"/>
                <w:szCs w:val="22"/>
              </w:rPr>
              <w:t xml:space="preserve">Szkielet konstrukcji nadwozia wykonany z tych samych materiałów, co konstrukcja </w:t>
            </w:r>
            <w:r w:rsidRPr="002131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elementów podwozia lub z aluminium.</w:t>
            </w:r>
          </w:p>
          <w:p w14:paraId="48AC16A0" w14:textId="501348C3" w:rsidR="0032140A" w:rsidRPr="00213127" w:rsidRDefault="0032140A" w:rsidP="000C171E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sz w:val="22"/>
                <w:szCs w:val="22"/>
              </w:rPr>
              <w:t>Oferowane materiały i zabezpieczenia konstrukcyjne muszą zapewnić minimum 12 - letni okres eksploatacji autobusu bez konieczności wykonania rozszerzonych napraw blacharskich (poza naprawami powypadkowymi).</w:t>
            </w:r>
          </w:p>
        </w:tc>
        <w:tc>
          <w:tcPr>
            <w:tcW w:w="3047" w:type="dxa"/>
          </w:tcPr>
          <w:p w14:paraId="2799A793" w14:textId="77777777" w:rsidR="0032140A" w:rsidRPr="00213127" w:rsidRDefault="0032140A" w:rsidP="000C171E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140A" w:rsidRPr="00213127" w14:paraId="5F4AF8C3" w14:textId="4CBE6FC5" w:rsidTr="0032140A">
        <w:trPr>
          <w:trHeight w:val="340"/>
        </w:trPr>
        <w:tc>
          <w:tcPr>
            <w:tcW w:w="536" w:type="dxa"/>
            <w:vAlign w:val="center"/>
          </w:tcPr>
          <w:p w14:paraId="771141F0" w14:textId="617BBB46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6C1B955D" w14:textId="743AB1D5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Poszycie nadwozia</w:t>
            </w:r>
          </w:p>
        </w:tc>
        <w:tc>
          <w:tcPr>
            <w:tcW w:w="3047" w:type="dxa"/>
          </w:tcPr>
          <w:p w14:paraId="793DF051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 xml:space="preserve">Poszycie nadwozia wykonane z materiałów odpornych na korozję zapewniających minimum 12 - letni okres  eksploatacji autobusu bez konieczności wykonania rozszerzonych napraw blacharskich (poza naprawami powypadkowymi); </w:t>
            </w:r>
          </w:p>
          <w:p w14:paraId="5839440B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Ściany boczne i sufit izolowany termicznie,</w:t>
            </w:r>
          </w:p>
          <w:p w14:paraId="27F43423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Podłoga antypoślizgowa z wysokogatunkowego PVC zgrzewanego na łączach.</w:t>
            </w:r>
          </w:p>
          <w:p w14:paraId="1299E577" w14:textId="3CB01A91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Pokrywa komory silnika winna być wyposażona w czujniki informujące kierowcę o pozostawieniu jej otwartej lub nie domkniętej;</w:t>
            </w:r>
          </w:p>
          <w:p w14:paraId="3504AF98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Kolorystyka nadwozia: uzgodniona z Zamawiającym,</w:t>
            </w:r>
          </w:p>
          <w:p w14:paraId="0FD117E3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Kolorystyka wewnętrzna: podłoga, poszycie boczne i dachu, tkanina siedzeń: uzgodniona z Zamawiającym,</w:t>
            </w:r>
          </w:p>
          <w:p w14:paraId="638E25BF" w14:textId="77777777" w:rsidR="0032140A" w:rsidRPr="00213127" w:rsidRDefault="0032140A" w:rsidP="000C171E">
            <w:pPr>
              <w:tabs>
                <w:tab w:val="left" w:pos="7089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47" w:type="dxa"/>
          </w:tcPr>
          <w:p w14:paraId="40D2A957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2140A" w:rsidRPr="00213127" w14:paraId="57E3D831" w14:textId="6CB74119" w:rsidTr="0032140A">
        <w:trPr>
          <w:trHeight w:val="340"/>
        </w:trPr>
        <w:tc>
          <w:tcPr>
            <w:tcW w:w="536" w:type="dxa"/>
            <w:vAlign w:val="center"/>
          </w:tcPr>
          <w:p w14:paraId="5A362BA7" w14:textId="62CC5AF2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6B358533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Okna</w:t>
            </w:r>
          </w:p>
        </w:tc>
        <w:tc>
          <w:tcPr>
            <w:tcW w:w="3047" w:type="dxa"/>
            <w:shd w:val="clear" w:color="auto" w:fill="FFFFFF"/>
          </w:tcPr>
          <w:p w14:paraId="7F43E611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 xml:space="preserve">Szyba czołowa niedzielona, ogrzewana, która w górnej części stanowi świetlik przedniej </w:t>
            </w:r>
            <w:r w:rsidRPr="00213127">
              <w:rPr>
                <w:rFonts w:asciiTheme="minorHAnsi" w:hAnsiTheme="minorHAnsi" w:cstheme="minorHAnsi"/>
              </w:rPr>
              <w:lastRenderedPageBreak/>
              <w:t xml:space="preserve">elektronicznej tablicy kierunkowej; </w:t>
            </w:r>
          </w:p>
          <w:p w14:paraId="6ADE13C8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 xml:space="preserve">Okna boczne przyciemniane z szybą podwójną </w:t>
            </w:r>
          </w:p>
          <w:p w14:paraId="64A9D85D" w14:textId="16C109BB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Co najmniej 50% okien bocznych musi być wyposażana w część uchylną, zapewniająca naturalną wentylację wnętrza pojazdu (Zamawiający nie dopuszcza okien z szybami przesuwnymi). W obliczeniach do ogólnej liczby okien nie zalicza się okien o szerokości mniejszej niż moduł podstawowy.</w:t>
            </w:r>
          </w:p>
          <w:p w14:paraId="62DE5999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 xml:space="preserve">Część uchylna okien bocznych musi być wyposażona w rygiel, który umożliwi zablokowanie otwarcia okna, np. podczas pracy klimatyzacji </w:t>
            </w:r>
            <w:proofErr w:type="spellStart"/>
            <w:r w:rsidRPr="00213127">
              <w:rPr>
                <w:rFonts w:asciiTheme="minorHAnsi" w:hAnsiTheme="minorHAnsi" w:cstheme="minorHAnsi"/>
              </w:rPr>
              <w:t>całopojazdowej</w:t>
            </w:r>
            <w:proofErr w:type="spellEnd"/>
            <w:r w:rsidRPr="00213127">
              <w:rPr>
                <w:rFonts w:asciiTheme="minorHAnsi" w:hAnsiTheme="minorHAnsi" w:cstheme="minorHAnsi"/>
              </w:rPr>
              <w:t>,</w:t>
            </w:r>
          </w:p>
          <w:p w14:paraId="07203F6B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Otwierana, podgrzewana szyba w oknie bocznym kabiny kierowcy;</w:t>
            </w:r>
          </w:p>
          <w:p w14:paraId="7B2D9082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Podwójne szyby na wywietrznikami dachowych,</w:t>
            </w:r>
          </w:p>
          <w:p w14:paraId="1E0DC49D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 xml:space="preserve">Rolety szyby czołowej sterowane elektrycznie, </w:t>
            </w:r>
          </w:p>
          <w:p w14:paraId="113C7868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Roleta okna kierowcy,</w:t>
            </w:r>
          </w:p>
        </w:tc>
        <w:tc>
          <w:tcPr>
            <w:tcW w:w="3047" w:type="dxa"/>
            <w:shd w:val="clear" w:color="auto" w:fill="FFFFFF"/>
          </w:tcPr>
          <w:p w14:paraId="4D495BC2" w14:textId="77777777" w:rsidR="0032140A" w:rsidRPr="00213127" w:rsidRDefault="0032140A" w:rsidP="0032140A">
            <w:pPr>
              <w:pStyle w:val="Akapitzlist"/>
              <w:tabs>
                <w:tab w:val="left" w:pos="7089"/>
              </w:tabs>
              <w:spacing w:line="240" w:lineRule="auto"/>
              <w:ind w:left="454"/>
              <w:rPr>
                <w:rFonts w:asciiTheme="minorHAnsi" w:hAnsiTheme="minorHAnsi" w:cstheme="minorHAnsi"/>
              </w:rPr>
            </w:pPr>
          </w:p>
        </w:tc>
      </w:tr>
      <w:tr w:rsidR="0032140A" w:rsidRPr="00213127" w14:paraId="1DD7432B" w14:textId="12520F1A" w:rsidTr="0032140A">
        <w:trPr>
          <w:trHeight w:val="340"/>
        </w:trPr>
        <w:tc>
          <w:tcPr>
            <w:tcW w:w="536" w:type="dxa"/>
            <w:vAlign w:val="center"/>
          </w:tcPr>
          <w:p w14:paraId="5AE9A24C" w14:textId="54C9F30B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500416EC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Drzwi</w:t>
            </w:r>
          </w:p>
        </w:tc>
        <w:tc>
          <w:tcPr>
            <w:tcW w:w="3047" w:type="dxa"/>
            <w:shd w:val="clear" w:color="auto" w:fill="auto"/>
          </w:tcPr>
          <w:p w14:paraId="47F0495B" w14:textId="77777777" w:rsidR="0032140A" w:rsidRPr="00213127" w:rsidRDefault="0032140A" w:rsidP="0032106D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sz w:val="22"/>
                <w:szCs w:val="22"/>
              </w:rPr>
              <w:t xml:space="preserve">Drzwi w układzie 1-2-0, (przednie jednoskrzydłowe, środkowe dwuskrzydłowe), otwierane pneumatycznie na zewnątrz: </w:t>
            </w:r>
          </w:p>
          <w:p w14:paraId="683AF7EE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sterowanie z miejsca pracy kierowcy, z blokadą, uniemożliwiającą otwarcie drzwi podczas jazdy autobusu,</w:t>
            </w:r>
          </w:p>
          <w:p w14:paraId="3946576D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lastRenderedPageBreak/>
              <w:t>skrzydło drzwi przednich wyposażone w zamek patentowy, blokujący je mechanicznie od zewnątrz;</w:t>
            </w:r>
          </w:p>
          <w:p w14:paraId="5A94D500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obydwa skrzydła drzwi środkowych wyposażone w zamki umożliwiające ich ryglowanie,</w:t>
            </w:r>
          </w:p>
          <w:p w14:paraId="1ABC4A21" w14:textId="2ABD1212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w strefie środkowych drzwi, na zewnątrz zainstalowany dodatkowy przycisk z piktogramem wózka dziecięcego i wózka inwalidzkiego (oznakowane znakami wypukłym w języku „Braille'a) sygnalizujący kierowcy zamiar wejścia do autobusu przez „inwalidę poruszającego się na wózku inwalidzkim” lub „matkę z dzieckiem w wózku”,</w:t>
            </w:r>
          </w:p>
          <w:p w14:paraId="44748165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>wyposażone w światło wewnętrzne przeznaczone do oświetlenia wejścia,</w:t>
            </w:r>
          </w:p>
          <w:p w14:paraId="4494DC61" w14:textId="77777777" w:rsidR="0032140A" w:rsidRPr="00213127" w:rsidRDefault="0032140A" w:rsidP="0032106D">
            <w:pPr>
              <w:pStyle w:val="Akapitzlist"/>
              <w:numPr>
                <w:ilvl w:val="0"/>
                <w:numId w:val="24"/>
              </w:numPr>
              <w:tabs>
                <w:tab w:val="left" w:pos="7089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3127">
              <w:rPr>
                <w:rFonts w:asciiTheme="minorHAnsi" w:hAnsiTheme="minorHAnsi" w:cstheme="minorHAnsi"/>
              </w:rPr>
              <w:t xml:space="preserve">wyposażone w dodatkowe światło zewnętrzne, oświetlające obszar przystanku, </w:t>
            </w:r>
          </w:p>
        </w:tc>
        <w:tc>
          <w:tcPr>
            <w:tcW w:w="3047" w:type="dxa"/>
          </w:tcPr>
          <w:p w14:paraId="711A01F4" w14:textId="77777777" w:rsidR="0032140A" w:rsidRPr="00213127" w:rsidRDefault="0032140A" w:rsidP="0032106D">
            <w:pPr>
              <w:tabs>
                <w:tab w:val="left" w:pos="70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140A" w:rsidRPr="00213127" w14:paraId="4C87265B" w14:textId="0DC9DF9C" w:rsidTr="0032140A">
        <w:trPr>
          <w:trHeight w:val="340"/>
        </w:trPr>
        <w:tc>
          <w:tcPr>
            <w:tcW w:w="536" w:type="dxa"/>
            <w:vAlign w:val="center"/>
          </w:tcPr>
          <w:p w14:paraId="66387880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1F73A2F7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Winda</w:t>
            </w:r>
          </w:p>
        </w:tc>
        <w:tc>
          <w:tcPr>
            <w:tcW w:w="3047" w:type="dxa"/>
          </w:tcPr>
          <w:p w14:paraId="323F96C1" w14:textId="77777777" w:rsidR="0032140A" w:rsidRPr="00213127" w:rsidRDefault="0032140A" w:rsidP="000C171E">
            <w:pPr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Winda sterowana elektrycznie zabudowana w podstopnicy i świetle drzwi drugich, umożliwiająca wprowadzenie na pokład niepełnosprawnego na wózku inwalidzkim. Zabudowa miejsca dla pasażera niepełnosprawnego na wózku inwalidzkim w oparciu o system spełniający wymagania dla tego typu rozwiązań.</w:t>
            </w:r>
          </w:p>
        </w:tc>
        <w:tc>
          <w:tcPr>
            <w:tcW w:w="3047" w:type="dxa"/>
          </w:tcPr>
          <w:p w14:paraId="149421CA" w14:textId="77777777" w:rsidR="0032140A" w:rsidRPr="00213127" w:rsidRDefault="0032140A" w:rsidP="000C171E">
            <w:pPr>
              <w:ind w:left="34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32140A" w:rsidRPr="00213127" w14:paraId="67970E77" w14:textId="11E10C1E" w:rsidTr="0032140A">
        <w:trPr>
          <w:trHeight w:val="340"/>
        </w:trPr>
        <w:tc>
          <w:tcPr>
            <w:tcW w:w="536" w:type="dxa"/>
            <w:vAlign w:val="center"/>
          </w:tcPr>
          <w:p w14:paraId="77D74C65" w14:textId="627DD3DF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199AA8A5" w14:textId="531D5B10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Lusterka</w:t>
            </w:r>
          </w:p>
        </w:tc>
        <w:tc>
          <w:tcPr>
            <w:tcW w:w="3047" w:type="dxa"/>
          </w:tcPr>
          <w:p w14:paraId="5D446F6C" w14:textId="77777777" w:rsidR="0032140A" w:rsidRPr="00213127" w:rsidRDefault="0032140A" w:rsidP="0032106D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</w:rPr>
              <w:t xml:space="preserve">Zewnętrzne elektrycznie podgrzewane i </w:t>
            </w:r>
            <w:r w:rsidRPr="00213127">
              <w:rPr>
                <w:rFonts w:asciiTheme="minorHAnsi" w:hAnsiTheme="minorHAnsi" w:cstheme="minorHAnsi"/>
              </w:rPr>
              <w:lastRenderedPageBreak/>
              <w:t>regulowane z miejsca kierowcy;</w:t>
            </w:r>
          </w:p>
          <w:p w14:paraId="257365E4" w14:textId="77777777" w:rsidR="0032140A" w:rsidRPr="00213127" w:rsidRDefault="0032140A" w:rsidP="0032106D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Dodatkowe lusterko zewnętrzne z prawej strony, ułatwiające podjazd do krawędzi przystanku (może być jako dodatkowy element prawego lustra).</w:t>
            </w:r>
          </w:p>
          <w:p w14:paraId="5718A5A2" w14:textId="77777777" w:rsidR="0032140A" w:rsidRPr="00213127" w:rsidRDefault="0032140A" w:rsidP="0032106D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Lusterko wsteczne wewnętrzne,</w:t>
            </w:r>
          </w:p>
        </w:tc>
        <w:tc>
          <w:tcPr>
            <w:tcW w:w="3047" w:type="dxa"/>
          </w:tcPr>
          <w:p w14:paraId="019A8430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</w:rPr>
            </w:pPr>
          </w:p>
        </w:tc>
      </w:tr>
      <w:tr w:rsidR="0032140A" w:rsidRPr="00213127" w14:paraId="08E8A370" w14:textId="1FCDDC23" w:rsidTr="0032140A">
        <w:trPr>
          <w:trHeight w:val="340"/>
        </w:trPr>
        <w:tc>
          <w:tcPr>
            <w:tcW w:w="536" w:type="dxa"/>
            <w:vAlign w:val="center"/>
          </w:tcPr>
          <w:p w14:paraId="2912EA89" w14:textId="1035FAEA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55BC548C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Klimatyzacja i wentylacja</w:t>
            </w:r>
          </w:p>
        </w:tc>
        <w:tc>
          <w:tcPr>
            <w:tcW w:w="3047" w:type="dxa"/>
          </w:tcPr>
          <w:p w14:paraId="35046357" w14:textId="77777777" w:rsidR="0032140A" w:rsidRPr="00213127" w:rsidRDefault="0032140A" w:rsidP="0032106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Dachowa zintegrowana, </w:t>
            </w:r>
            <w:proofErr w:type="spellStart"/>
            <w:r w:rsidRPr="00213127">
              <w:rPr>
                <w:rFonts w:asciiTheme="minorHAnsi" w:hAnsiTheme="minorHAnsi" w:cstheme="minorHAnsi"/>
                <w:kern w:val="2"/>
              </w:rPr>
              <w:t>całopojazdowa</w:t>
            </w:r>
            <w:proofErr w:type="spellEnd"/>
            <w:r w:rsidRPr="00213127">
              <w:rPr>
                <w:rFonts w:asciiTheme="minorHAnsi" w:hAnsiTheme="minorHAnsi" w:cstheme="minorHAnsi"/>
                <w:kern w:val="2"/>
              </w:rPr>
              <w:t>, automatyczna o mocy chłodzenia minimum 30 KW, z funkcją grzania,</w:t>
            </w:r>
          </w:p>
          <w:p w14:paraId="0463CA57" w14:textId="77777777" w:rsidR="0032140A" w:rsidRPr="00213127" w:rsidRDefault="0032140A" w:rsidP="0032106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Centralne rozprowadzanie nawiewów, zapewniające równomierne i skuteczne schładzanie całego wnętrza pojazdu,</w:t>
            </w:r>
          </w:p>
          <w:p w14:paraId="035614E5" w14:textId="77777777" w:rsidR="0032140A" w:rsidRPr="00213127" w:rsidRDefault="0032140A" w:rsidP="0032106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Wentylacja naturalna przestrzeni pasażerskiej realizowana poprzez okna uchylne i wywietrzniki dachowe,</w:t>
            </w:r>
          </w:p>
          <w:p w14:paraId="186C4BE4" w14:textId="77777777" w:rsidR="0032140A" w:rsidRPr="00213127" w:rsidRDefault="0032140A" w:rsidP="0032106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Wentylacja stanowiska kierowcy przez boczną szybę,</w:t>
            </w:r>
          </w:p>
          <w:p w14:paraId="0DA8343C" w14:textId="77777777" w:rsidR="0032140A" w:rsidRPr="00213127" w:rsidRDefault="0032140A" w:rsidP="0032106D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Układ wentylacji wraz z systemem klimatyzacji oraz układem ogrzewania muszą przeciwdziałać roszeniu na suficie pojazdu oraz na szybach pojazdu.</w:t>
            </w:r>
          </w:p>
        </w:tc>
        <w:tc>
          <w:tcPr>
            <w:tcW w:w="3047" w:type="dxa"/>
          </w:tcPr>
          <w:p w14:paraId="3782F51F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32140A" w:rsidRPr="00213127" w14:paraId="1EA7B09E" w14:textId="36027367" w:rsidTr="0032140A">
        <w:trPr>
          <w:trHeight w:val="340"/>
        </w:trPr>
        <w:tc>
          <w:tcPr>
            <w:tcW w:w="536" w:type="dxa"/>
            <w:vAlign w:val="center"/>
          </w:tcPr>
          <w:p w14:paraId="5FD2B7A8" w14:textId="01E7A1E0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31DC9C2C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Ogrzewanie</w:t>
            </w:r>
          </w:p>
        </w:tc>
        <w:tc>
          <w:tcPr>
            <w:tcW w:w="3047" w:type="dxa"/>
          </w:tcPr>
          <w:p w14:paraId="77600C4A" w14:textId="77777777" w:rsidR="0032140A" w:rsidRPr="00213127" w:rsidRDefault="0032140A" w:rsidP="0032106D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Wodne, wykorzystujące ciepło z układu chłodzenia silnika, wspomagane niezależnym agregatem grzewczym o mocy 30 kW,</w:t>
            </w:r>
          </w:p>
          <w:p w14:paraId="3AC45796" w14:textId="77777777" w:rsidR="0032140A" w:rsidRPr="00213127" w:rsidRDefault="0032140A" w:rsidP="0032106D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Grzejniki konwektorowe w przestrzeni pasażerskiej,</w:t>
            </w:r>
          </w:p>
          <w:p w14:paraId="1960F421" w14:textId="77777777" w:rsidR="0032140A" w:rsidRPr="00213127" w:rsidRDefault="0032140A" w:rsidP="0032106D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Dodatkowa nagrzewnica w kabinie kierowcy z osobną regulacją.</w:t>
            </w:r>
          </w:p>
          <w:p w14:paraId="37825946" w14:textId="299D7824" w:rsidR="0032140A" w:rsidRPr="00213127" w:rsidRDefault="0032140A" w:rsidP="0032106D">
            <w:pPr>
              <w:pStyle w:val="Akapitzlist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  <w:color w:val="auto"/>
                <w:kern w:val="2"/>
              </w:rPr>
            </w:pPr>
            <w:r w:rsidRPr="00213127">
              <w:rPr>
                <w:rFonts w:asciiTheme="minorHAnsi" w:hAnsiTheme="minorHAnsi" w:cstheme="minorHAnsi"/>
                <w:color w:val="auto"/>
                <w:kern w:val="2"/>
              </w:rPr>
              <w:lastRenderedPageBreak/>
              <w:t>Sterowanie ogrzewaniem przedziału pasażerskiego realizowane automatycznie, utrzymujące stałą zaprogramowaną  temperaturę w przedziale pasażerskim</w:t>
            </w:r>
          </w:p>
        </w:tc>
        <w:tc>
          <w:tcPr>
            <w:tcW w:w="3047" w:type="dxa"/>
          </w:tcPr>
          <w:p w14:paraId="1711FD01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32140A" w:rsidRPr="00213127" w14:paraId="15889C7F" w14:textId="2823C6E3" w:rsidTr="0032140A">
        <w:trPr>
          <w:trHeight w:val="340"/>
        </w:trPr>
        <w:tc>
          <w:tcPr>
            <w:tcW w:w="536" w:type="dxa"/>
            <w:vAlign w:val="center"/>
          </w:tcPr>
          <w:p w14:paraId="222F5D3D" w14:textId="2E39D110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0E18BDB6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Fotele pasażerów</w:t>
            </w:r>
          </w:p>
        </w:tc>
        <w:tc>
          <w:tcPr>
            <w:tcW w:w="3047" w:type="dxa"/>
            <w:shd w:val="clear" w:color="auto" w:fill="auto"/>
          </w:tcPr>
          <w:p w14:paraId="6632ACB5" w14:textId="77777777" w:rsidR="0032140A" w:rsidRPr="00213127" w:rsidRDefault="0032140A" w:rsidP="000C171E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Fotele pasażerskie tapicerowane o podwyższonej jakości (np. welurowe) 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z wysokimi oparciami zintegrowanymi z zagłówkiem, skierowane przodem do kierunku jazdy, wyposażone: </w:t>
            </w:r>
          </w:p>
          <w:p w14:paraId="4118816F" w14:textId="77777777" w:rsidR="0032140A" w:rsidRPr="00213127" w:rsidRDefault="0032140A" w:rsidP="0032106D">
            <w:pPr>
              <w:pStyle w:val="Akapitzlist"/>
              <w:numPr>
                <w:ilvl w:val="0"/>
                <w:numId w:val="30"/>
              </w:numPr>
              <w:tabs>
                <w:tab w:val="left" w:pos="318"/>
              </w:tabs>
              <w:spacing w:line="240" w:lineRule="auto"/>
              <w:ind w:left="881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w podłokietniki przynajmniej od strony korytarza głównego;</w:t>
            </w:r>
          </w:p>
          <w:p w14:paraId="642A4575" w14:textId="77777777" w:rsidR="0032140A" w:rsidRPr="00213127" w:rsidRDefault="0032140A" w:rsidP="0032106D">
            <w:pPr>
              <w:pStyle w:val="Akapitzlist"/>
              <w:numPr>
                <w:ilvl w:val="0"/>
                <w:numId w:val="30"/>
              </w:numPr>
              <w:tabs>
                <w:tab w:val="left" w:pos="318"/>
              </w:tabs>
              <w:spacing w:line="240" w:lineRule="auto"/>
              <w:ind w:left="881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system odchylania</w:t>
            </w:r>
          </w:p>
          <w:p w14:paraId="44B773F1" w14:textId="77777777" w:rsidR="0032140A" w:rsidRPr="00213127" w:rsidRDefault="0032140A" w:rsidP="0032106D">
            <w:pPr>
              <w:pStyle w:val="Akapitzlist"/>
              <w:numPr>
                <w:ilvl w:val="0"/>
                <w:numId w:val="30"/>
              </w:numPr>
              <w:tabs>
                <w:tab w:val="left" w:pos="318"/>
              </w:tabs>
              <w:spacing w:line="240" w:lineRule="auto"/>
              <w:ind w:left="881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w uchwyt dla pasażerów stojących (dotyczy foteli zamontowanych wzdłuż głównego korytarza);</w:t>
            </w:r>
          </w:p>
          <w:p w14:paraId="4CE7C79B" w14:textId="77777777" w:rsidR="0032140A" w:rsidRPr="00213127" w:rsidRDefault="0032140A" w:rsidP="0032106D">
            <w:pPr>
              <w:pStyle w:val="Akapitzlist"/>
              <w:numPr>
                <w:ilvl w:val="0"/>
                <w:numId w:val="30"/>
              </w:numPr>
              <w:tabs>
                <w:tab w:val="left" w:pos="318"/>
              </w:tabs>
              <w:spacing w:line="240" w:lineRule="auto"/>
              <w:ind w:left="881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w trzy - (miejsca eksponowane) lub dwupunktowe pasy bezpieczeństwa.</w:t>
            </w:r>
          </w:p>
          <w:p w14:paraId="72E16417" w14:textId="77777777" w:rsidR="0032140A" w:rsidRPr="00213127" w:rsidRDefault="0032140A" w:rsidP="0032106D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Kolory tapicerki oraz uchwytów i elementów mocujących do uzgodnienia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z Zamawiającym. </w:t>
            </w:r>
          </w:p>
          <w:p w14:paraId="4BC9BDF1" w14:textId="77777777" w:rsidR="0032140A" w:rsidRPr="00213127" w:rsidRDefault="0032140A" w:rsidP="000C171E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Dostawca musi przewidzieć zastosowanie 4 foteli uprzywilejowanych („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priority</w:t>
            </w:r>
            <w:proofErr w:type="spellEnd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seat”) z tapicerką o kontrastowej kolorystyce, adresowanych dla osób starszych, kobiet w zaawansowanej ciąży i matek z dzieckiem; Zamawiający dopuszcza siedzenia uprzywilejowane w podstawowej kolorystyce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siedzeń, lecz z trwałymi aplikacjami oznaczającymi przeznaczenie miejsca zlokalizowanymi na oparciu fotela.</w:t>
            </w:r>
          </w:p>
        </w:tc>
        <w:tc>
          <w:tcPr>
            <w:tcW w:w="3047" w:type="dxa"/>
          </w:tcPr>
          <w:p w14:paraId="7F91BCCA" w14:textId="77777777" w:rsidR="0032140A" w:rsidRPr="00213127" w:rsidRDefault="0032140A" w:rsidP="000C171E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55D44A72" w14:textId="150498C8" w:rsidTr="0032140A">
        <w:trPr>
          <w:trHeight w:val="340"/>
        </w:trPr>
        <w:tc>
          <w:tcPr>
            <w:tcW w:w="536" w:type="dxa"/>
            <w:vAlign w:val="center"/>
          </w:tcPr>
          <w:p w14:paraId="34E874BA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54D2CD13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Fotel kierowcy</w:t>
            </w:r>
          </w:p>
        </w:tc>
        <w:tc>
          <w:tcPr>
            <w:tcW w:w="3047" w:type="dxa"/>
          </w:tcPr>
          <w:p w14:paraId="36123303" w14:textId="77777777" w:rsidR="0032140A" w:rsidRPr="00213127" w:rsidRDefault="0032140A" w:rsidP="000C171E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 wielopołożeniową regulacją siedziska i oparcia, z przesuwem wzdłuż osi pojazdu, zawieszony pneumatycznie, wyposażony w zagłówek, podłokietnik </w:t>
            </w:r>
          </w:p>
          <w:p w14:paraId="733BBD26" w14:textId="77777777" w:rsidR="0032140A" w:rsidRPr="00213127" w:rsidRDefault="0032140A" w:rsidP="000C171E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trójpunktowy pas bezpieczeństwa, z funkcją obrotu w celu ułatwienia sprzedaży biletów, podgrzewany elektrycznie.</w:t>
            </w:r>
          </w:p>
        </w:tc>
        <w:tc>
          <w:tcPr>
            <w:tcW w:w="3047" w:type="dxa"/>
          </w:tcPr>
          <w:p w14:paraId="6C65ECD2" w14:textId="77777777" w:rsidR="0032140A" w:rsidRPr="00213127" w:rsidRDefault="0032140A" w:rsidP="000C171E">
            <w:pPr>
              <w:tabs>
                <w:tab w:val="left" w:pos="31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08732182" w14:textId="1D3B2F06" w:rsidTr="0032140A">
        <w:trPr>
          <w:trHeight w:val="340"/>
        </w:trPr>
        <w:tc>
          <w:tcPr>
            <w:tcW w:w="536" w:type="dxa"/>
            <w:vAlign w:val="center"/>
          </w:tcPr>
          <w:p w14:paraId="4C38EA21" w14:textId="7B161F9D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3E7AD159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Uchwyty i poręcze</w:t>
            </w:r>
          </w:p>
        </w:tc>
        <w:tc>
          <w:tcPr>
            <w:tcW w:w="3047" w:type="dxa"/>
          </w:tcPr>
          <w:p w14:paraId="08BE299D" w14:textId="77777777" w:rsidR="0032140A" w:rsidRPr="00213127" w:rsidRDefault="0032140A" w:rsidP="0032106D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Uchwyty i poręcze w drzwiach wejściowych,</w:t>
            </w:r>
          </w:p>
          <w:p w14:paraId="024F1D31" w14:textId="77777777" w:rsidR="0032140A" w:rsidRPr="00213127" w:rsidRDefault="0032140A" w:rsidP="0032106D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Poręcze górne dla pasażerów stojących umiejscowione po obu stronach tunelu pasażerskiego na całej jego długości.</w:t>
            </w:r>
          </w:p>
          <w:p w14:paraId="301F9A46" w14:textId="77777777" w:rsidR="0032140A" w:rsidRPr="00213127" w:rsidRDefault="0032140A" w:rsidP="0032106D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Uchwyty dla pasażerów stojących zintegrowane z oparciami foteli.</w:t>
            </w:r>
          </w:p>
          <w:p w14:paraId="691291E0" w14:textId="3ACE9256" w:rsidR="0032140A" w:rsidRPr="00213127" w:rsidRDefault="0032140A" w:rsidP="0032106D">
            <w:pPr>
              <w:pStyle w:val="Akapitzlist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Przyciski „STOP” umiejscowione na poręczach przy drzwiach przednich i środkowych, oraz  na poręczach górnych wzdłuż całej długości pojazdu.</w:t>
            </w:r>
          </w:p>
        </w:tc>
        <w:tc>
          <w:tcPr>
            <w:tcW w:w="3047" w:type="dxa"/>
          </w:tcPr>
          <w:p w14:paraId="0287C10A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32140A" w:rsidRPr="00213127" w14:paraId="1669A7A9" w14:textId="2D055787" w:rsidTr="0032140A">
        <w:trPr>
          <w:trHeight w:val="340"/>
        </w:trPr>
        <w:tc>
          <w:tcPr>
            <w:tcW w:w="536" w:type="dxa"/>
            <w:vAlign w:val="center"/>
          </w:tcPr>
          <w:p w14:paraId="43D9379E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7F37757F" w14:textId="283B4583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Stanowisko kierowcy</w:t>
            </w:r>
          </w:p>
        </w:tc>
        <w:tc>
          <w:tcPr>
            <w:tcW w:w="3047" w:type="dxa"/>
          </w:tcPr>
          <w:p w14:paraId="339C2C53" w14:textId="73E23825" w:rsidR="0032140A" w:rsidRPr="00213127" w:rsidRDefault="0032140A" w:rsidP="00E02A99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Zamontowanie i podłączenie podstawy kasy fiskalnej EMAR-D205 wraz z zintegrowaną kasetą na pieniądze oraz uchwytem do terminala płatniczego INGENICO LANE/3000. </w:t>
            </w:r>
          </w:p>
          <w:p w14:paraId="095D28C6" w14:textId="77777777" w:rsidR="0032140A" w:rsidRPr="00213127" w:rsidRDefault="0032140A" w:rsidP="0032106D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Zamykany schowek na podręczne rzeczy kierowcy, schowek na </w:t>
            </w:r>
            <w:r w:rsidRPr="00213127">
              <w:rPr>
                <w:rFonts w:asciiTheme="minorHAnsi" w:hAnsiTheme="minorHAnsi" w:cstheme="minorHAnsi"/>
                <w:kern w:val="2"/>
              </w:rPr>
              <w:lastRenderedPageBreak/>
              <w:t>dokumenty przewozowe oraz wieszak na kurtkę zimową.</w:t>
            </w:r>
          </w:p>
          <w:p w14:paraId="55F1E562" w14:textId="77777777" w:rsidR="0032140A" w:rsidRPr="00213127" w:rsidRDefault="0032140A" w:rsidP="0032106D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Ścianka działowa w górnej części przezroczysta umieszczona za fotelem kierowcy,</w:t>
            </w:r>
          </w:p>
          <w:p w14:paraId="3BF9B5F2" w14:textId="77777777" w:rsidR="0032140A" w:rsidRPr="00213127" w:rsidRDefault="0032140A" w:rsidP="0032106D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Mikrofon, umożliwiający kierowcy przekazywanie informacji głosowych pasażerom za pośrednictwem wewnętrznej instalacji głośnikowej,</w:t>
            </w:r>
          </w:p>
          <w:p w14:paraId="75C5DA7B" w14:textId="77777777" w:rsidR="0032140A" w:rsidRPr="00213127" w:rsidRDefault="0032140A" w:rsidP="0032106D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Gniazdo, umożliwiające podpięcie pod instalację głośnikową dodatkowego mikrofonu;</w:t>
            </w:r>
          </w:p>
          <w:p w14:paraId="425B8B28" w14:textId="77777777" w:rsidR="0032140A" w:rsidRPr="00213127" w:rsidRDefault="0032140A" w:rsidP="0032106D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Radioodbiornik (bez zdejmowanego panelu), połączony z głośnikiem lub głośnikami zabudowanymi w kabinie kierowcy;</w:t>
            </w:r>
          </w:p>
          <w:p w14:paraId="4CF65BB7" w14:textId="77777777" w:rsidR="0032140A" w:rsidRPr="00213127" w:rsidRDefault="0032140A" w:rsidP="0032106D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Dodatkowe gniazdo zapalniczki, wykorzystywane do zasilania dodatkowych rządzeń;</w:t>
            </w:r>
          </w:p>
          <w:p w14:paraId="01D65438" w14:textId="1957B582" w:rsidR="0032140A" w:rsidRPr="00213127" w:rsidRDefault="0032140A" w:rsidP="000C171E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Wyprowadzenie dodatkowych przyłączy w pasie podszybia szyby czołowej do zasilania dodatkowych urządzeń typu ETOLL i nadajnik/odbiornik nawigacji satelitarnej typu GPS;</w:t>
            </w:r>
          </w:p>
        </w:tc>
        <w:tc>
          <w:tcPr>
            <w:tcW w:w="3047" w:type="dxa"/>
          </w:tcPr>
          <w:p w14:paraId="40FBA70B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32140A" w:rsidRPr="00213127" w14:paraId="67215ED8" w14:textId="1144290A" w:rsidTr="0032140A">
        <w:trPr>
          <w:trHeight w:val="340"/>
        </w:trPr>
        <w:tc>
          <w:tcPr>
            <w:tcW w:w="536" w:type="dxa"/>
            <w:vAlign w:val="center"/>
          </w:tcPr>
          <w:p w14:paraId="6E51C487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51ED607C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Kokpit kierowcy</w:t>
            </w:r>
          </w:p>
        </w:tc>
        <w:tc>
          <w:tcPr>
            <w:tcW w:w="3047" w:type="dxa"/>
          </w:tcPr>
          <w:p w14:paraId="1A9B4F30" w14:textId="77777777" w:rsidR="0032140A" w:rsidRPr="00213127" w:rsidRDefault="0032140A" w:rsidP="002A0553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Deska rozdzielcza wyposażona w prędkościomierz, obrotomierz oraz wyświetlacz kolorowy z systemem diagnostycznym OBD pokazującym błędy w obwodach silnika, automatycznej skrzyni </w:t>
            </w:r>
            <w:r w:rsidRPr="00213127">
              <w:rPr>
                <w:rFonts w:asciiTheme="minorHAnsi" w:hAnsiTheme="minorHAnsi" w:cstheme="minorHAnsi"/>
                <w:kern w:val="2"/>
              </w:rPr>
              <w:lastRenderedPageBreak/>
              <w:t>biegów, układu hamulcowego, układu zawieszenia, oraz informujący o aktualnym zużyciu paliwa, średnim zużyciu paliwa oraz dystansie możliwym do przejechania na pozostałym paliwie i innych parametrach dotyczących pracy pojazdu,</w:t>
            </w:r>
          </w:p>
          <w:p w14:paraId="5339AB9E" w14:textId="54DAEECD" w:rsidR="0032140A" w:rsidRPr="00213127" w:rsidRDefault="0032140A" w:rsidP="002A0553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Na desce rozdzielczej lub w jej pobliżu zamontowany cyfrowy tachograf, spełniający wymagania aktualnie obowiązujących przepisów. </w:t>
            </w:r>
          </w:p>
          <w:p w14:paraId="6679BBAA" w14:textId="0D4784BC" w:rsidR="0032140A" w:rsidRPr="00213127" w:rsidRDefault="0032140A" w:rsidP="002A0553">
            <w:pPr>
              <w:pStyle w:val="Akapitzlist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Gniazdo USB zasilania telefonu w kokpicie kierowcy.</w:t>
            </w:r>
          </w:p>
        </w:tc>
        <w:tc>
          <w:tcPr>
            <w:tcW w:w="3047" w:type="dxa"/>
          </w:tcPr>
          <w:p w14:paraId="7EE72884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32140A" w:rsidRPr="00213127" w14:paraId="6E19D33E" w14:textId="050A3F86" w:rsidTr="0032140A">
        <w:trPr>
          <w:trHeight w:val="340"/>
        </w:trPr>
        <w:tc>
          <w:tcPr>
            <w:tcW w:w="536" w:type="dxa"/>
            <w:vAlign w:val="center"/>
          </w:tcPr>
          <w:p w14:paraId="06406880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6FF5BCC8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System bezpieczeństwa</w:t>
            </w:r>
          </w:p>
        </w:tc>
        <w:tc>
          <w:tcPr>
            <w:tcW w:w="3047" w:type="dxa"/>
          </w:tcPr>
          <w:p w14:paraId="41582D08" w14:textId="77777777" w:rsidR="0032140A" w:rsidRPr="00213127" w:rsidRDefault="0032140A" w:rsidP="002A0553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Dwa otwierane elektrycznie szklane lub z tworzywa sztucznego szyberdachy pełniące także funkcje wyjść bezpieczeństwa,</w:t>
            </w:r>
          </w:p>
          <w:p w14:paraId="6EC466CB" w14:textId="77777777" w:rsidR="0032140A" w:rsidRPr="00213127" w:rsidRDefault="0032140A" w:rsidP="002A0553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System wykrywania pożaru w komorze silnika i ogrzewania dodatkowego,</w:t>
            </w:r>
          </w:p>
          <w:p w14:paraId="7FA8603F" w14:textId="77777777" w:rsidR="0032140A" w:rsidRPr="00213127" w:rsidRDefault="0032140A" w:rsidP="002A0553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System automatycznego gaszenia pożaru w komorze silnika i ogrzewania dodatkowego,</w:t>
            </w:r>
          </w:p>
          <w:p w14:paraId="79813D4E" w14:textId="2468A544" w:rsidR="0032140A" w:rsidRPr="00213127" w:rsidRDefault="0032140A" w:rsidP="002A0553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Główny wyłącznik prądu przy akumulatorach.</w:t>
            </w:r>
          </w:p>
        </w:tc>
        <w:tc>
          <w:tcPr>
            <w:tcW w:w="3047" w:type="dxa"/>
          </w:tcPr>
          <w:p w14:paraId="7533BCFC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32140A" w:rsidRPr="00213127" w14:paraId="594FC43A" w14:textId="5CE6106C" w:rsidTr="0032140A">
        <w:trPr>
          <w:trHeight w:val="340"/>
        </w:trPr>
        <w:tc>
          <w:tcPr>
            <w:tcW w:w="536" w:type="dxa"/>
            <w:vAlign w:val="center"/>
          </w:tcPr>
          <w:p w14:paraId="6FC9DFBE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2E995D5B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Akumulatory i instalacja elektryczna</w:t>
            </w:r>
          </w:p>
        </w:tc>
        <w:tc>
          <w:tcPr>
            <w:tcW w:w="3047" w:type="dxa"/>
          </w:tcPr>
          <w:p w14:paraId="4C9F4419" w14:textId="77777777" w:rsidR="0032140A" w:rsidRPr="00213127" w:rsidRDefault="0032140A" w:rsidP="002A0553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Dwa akumulatory 12V zapewniające prawidłowe funkcjonowanie wszystkich systemów pojazdu, zamontowane na wysuwanym lub obrotowym stelażu umieszczone w szczelnym </w:t>
            </w:r>
            <w:r w:rsidRPr="00213127">
              <w:rPr>
                <w:rFonts w:asciiTheme="minorHAnsi" w:hAnsiTheme="minorHAnsi" w:cstheme="minorHAnsi"/>
                <w:kern w:val="2"/>
              </w:rPr>
              <w:lastRenderedPageBreak/>
              <w:t>i zamykanym na kluczyk osobnym przedziale.</w:t>
            </w:r>
          </w:p>
          <w:p w14:paraId="15045D55" w14:textId="77777777" w:rsidR="0032140A" w:rsidRPr="00213127" w:rsidRDefault="0032140A" w:rsidP="002A0553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Obwody instalacji zabezpieczone automatycznymi bezpiecznikami;</w:t>
            </w:r>
          </w:p>
          <w:p w14:paraId="637D4F15" w14:textId="77777777" w:rsidR="0032140A" w:rsidRPr="00213127" w:rsidRDefault="0032140A" w:rsidP="002A0553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Instalacja elektryczna wyposażona w gniazdo do rozruchu silnika przy wykorzystaniu zewnętrznego źródła prądu,</w:t>
            </w:r>
          </w:p>
        </w:tc>
        <w:tc>
          <w:tcPr>
            <w:tcW w:w="3047" w:type="dxa"/>
          </w:tcPr>
          <w:p w14:paraId="0110E943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32140A" w:rsidRPr="00213127" w14:paraId="1CCB3667" w14:textId="00D163A5" w:rsidTr="0032140A">
        <w:trPr>
          <w:trHeight w:val="340"/>
        </w:trPr>
        <w:tc>
          <w:tcPr>
            <w:tcW w:w="536" w:type="dxa"/>
            <w:vAlign w:val="center"/>
          </w:tcPr>
          <w:p w14:paraId="6427B89D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62E24D2E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Oświetlenie zewnętrzne</w:t>
            </w:r>
          </w:p>
        </w:tc>
        <w:tc>
          <w:tcPr>
            <w:tcW w:w="3047" w:type="dxa"/>
          </w:tcPr>
          <w:p w14:paraId="1EB7B800" w14:textId="77777777" w:rsidR="0032140A" w:rsidRPr="00213127" w:rsidRDefault="0032140A" w:rsidP="002A055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Zgodne z obowiązującymi przepisami;</w:t>
            </w:r>
          </w:p>
          <w:p w14:paraId="091AAD1F" w14:textId="77777777" w:rsidR="0032140A" w:rsidRPr="00213127" w:rsidRDefault="0032140A" w:rsidP="002A055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Wyposażone dodatkowo:</w:t>
            </w:r>
          </w:p>
          <w:p w14:paraId="5F703EEC" w14:textId="77777777" w:rsidR="0032140A" w:rsidRPr="00213127" w:rsidRDefault="0032140A" w:rsidP="002A0553">
            <w:pPr>
              <w:pStyle w:val="Akapitzlist"/>
              <w:numPr>
                <w:ilvl w:val="1"/>
                <w:numId w:val="36"/>
              </w:numPr>
              <w:spacing w:after="0" w:line="240" w:lineRule="auto"/>
              <w:ind w:hanging="264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w światła przeciwmgłowe przednie;</w:t>
            </w:r>
          </w:p>
          <w:p w14:paraId="702ADA91" w14:textId="77777777" w:rsidR="0032140A" w:rsidRPr="00213127" w:rsidRDefault="0032140A" w:rsidP="002A0553">
            <w:pPr>
              <w:pStyle w:val="Akapitzlist"/>
              <w:numPr>
                <w:ilvl w:val="1"/>
                <w:numId w:val="36"/>
              </w:numPr>
              <w:spacing w:after="0" w:line="240" w:lineRule="auto"/>
              <w:ind w:hanging="264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światła do jazdy dziennej, wykonane w technologii LED;</w:t>
            </w:r>
          </w:p>
          <w:p w14:paraId="370FF007" w14:textId="77777777" w:rsidR="0032140A" w:rsidRPr="00213127" w:rsidRDefault="0032140A" w:rsidP="002A0553">
            <w:pPr>
              <w:pStyle w:val="Akapitzlist"/>
              <w:numPr>
                <w:ilvl w:val="1"/>
                <w:numId w:val="36"/>
              </w:numPr>
              <w:spacing w:after="0" w:line="240" w:lineRule="auto"/>
              <w:ind w:hanging="264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 xml:space="preserve">ponad drzwiami, dodatkowe oświetlenie zewnętrzne oświetlające na zewnątrz platformę przystankową; </w:t>
            </w:r>
          </w:p>
          <w:p w14:paraId="7978000D" w14:textId="77777777" w:rsidR="0032140A" w:rsidRPr="00213127" w:rsidRDefault="0032140A" w:rsidP="002A055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Wymagane jest, aby wszelkie światła obrysowe i pozycyjne oraz światła tylne były także wykonane w technologii LED;</w:t>
            </w:r>
          </w:p>
          <w:p w14:paraId="0BA6E5D1" w14:textId="77777777" w:rsidR="0032140A" w:rsidRPr="00213127" w:rsidRDefault="0032140A" w:rsidP="000C171E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3047" w:type="dxa"/>
          </w:tcPr>
          <w:p w14:paraId="7BE85C2C" w14:textId="77777777" w:rsidR="0032140A" w:rsidRPr="00213127" w:rsidRDefault="0032140A" w:rsidP="002A055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1EE56CDB" w14:textId="1C250845" w:rsidTr="0032140A">
        <w:trPr>
          <w:trHeight w:val="340"/>
        </w:trPr>
        <w:tc>
          <w:tcPr>
            <w:tcW w:w="536" w:type="dxa"/>
            <w:vAlign w:val="center"/>
          </w:tcPr>
          <w:p w14:paraId="3AF2DF17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12654EBF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Oświetlenie wewnętrzne</w:t>
            </w:r>
          </w:p>
        </w:tc>
        <w:tc>
          <w:tcPr>
            <w:tcW w:w="3047" w:type="dxa"/>
          </w:tcPr>
          <w:p w14:paraId="73306B26" w14:textId="77777777" w:rsidR="0032140A" w:rsidRPr="00213127" w:rsidRDefault="0032140A" w:rsidP="002A0553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Oświetlenie  przestrzeni  pasażerskiej poprzez lampy sufitowe typu  LED, z możliwością pracy w dwóch zakresach jasności; </w:t>
            </w:r>
          </w:p>
          <w:p w14:paraId="0D7F29CB" w14:textId="355D3237" w:rsidR="0032140A" w:rsidRPr="00213127" w:rsidRDefault="0032140A" w:rsidP="002A0553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Oświetlenie stanowiska kierowcy, włączane niezależnie, włącznikiem na desce rozdzielczej oraz dodatkowe oświetlenie, zamontowane pomiędzy stanowiskiem kierowcy, a pierwszymi drzwiami w taki sposób, aby </w:t>
            </w:r>
            <w:r w:rsidRPr="00213127">
              <w:rPr>
                <w:rFonts w:asciiTheme="minorHAnsi" w:hAnsiTheme="minorHAnsi" w:cstheme="minorHAnsi"/>
                <w:kern w:val="2"/>
              </w:rPr>
              <w:lastRenderedPageBreak/>
              <w:t>oświetlało pasażera okazującego kierowcy bilet do kontroli, światło to musi się załączać automatycznie na czas otwarcia pierwszych drzwi.</w:t>
            </w:r>
          </w:p>
          <w:p w14:paraId="6272F65C" w14:textId="77777777" w:rsidR="0032140A" w:rsidRPr="00213127" w:rsidRDefault="0032140A" w:rsidP="002A0553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Oświetlenie strefy drzwi - przy drzwiach po jednej lampie, włączane automatycznie w porze nocnej przy otwartych drzwiach.</w:t>
            </w:r>
          </w:p>
          <w:p w14:paraId="6F62084D" w14:textId="77777777" w:rsidR="0032140A" w:rsidRPr="00213127" w:rsidRDefault="0032140A" w:rsidP="002A0553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Oświetlenie luków bagażowych.</w:t>
            </w:r>
          </w:p>
        </w:tc>
        <w:tc>
          <w:tcPr>
            <w:tcW w:w="3047" w:type="dxa"/>
          </w:tcPr>
          <w:p w14:paraId="53BB092B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32140A" w:rsidRPr="00213127" w14:paraId="6BB2312B" w14:textId="495BA91C" w:rsidTr="0032140A">
        <w:trPr>
          <w:trHeight w:val="340"/>
        </w:trPr>
        <w:tc>
          <w:tcPr>
            <w:tcW w:w="536" w:type="dxa"/>
            <w:vAlign w:val="center"/>
          </w:tcPr>
          <w:p w14:paraId="628DE333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78520CF7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System informacji pasażerskiej - zewnętrznej</w:t>
            </w:r>
          </w:p>
        </w:tc>
        <w:tc>
          <w:tcPr>
            <w:tcW w:w="3047" w:type="dxa"/>
          </w:tcPr>
          <w:p w14:paraId="7EC86014" w14:textId="011D62DD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tablic elektronicznych, diodowych zintegrowanych i sterowanych za pomocą bileterki Emar-D205.</w:t>
            </w:r>
          </w:p>
          <w:p w14:paraId="681AE54F" w14:textId="1D2C51B8" w:rsidR="0032140A" w:rsidRPr="00213127" w:rsidRDefault="0032140A" w:rsidP="00827473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Przednia, wyświetlająca numer kursu, nazwę przystanku docelowego i wybrane przystanki pośrednie w formie dwu- lub trzywierszowej;</w:t>
            </w:r>
          </w:p>
          <w:p w14:paraId="6ADC0640" w14:textId="11DA8E25" w:rsidR="0032140A" w:rsidRPr="00213127" w:rsidRDefault="0032140A" w:rsidP="00827473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Boczna, wyświetlająca numer kursu, nazwę przystanku docelowego i wybrane przystanki pośrednie w formie dwu lub trzywierszowej;</w:t>
            </w:r>
          </w:p>
          <w:p w14:paraId="15E8BD70" w14:textId="78BB53F0" w:rsidR="0032140A" w:rsidRPr="00213127" w:rsidRDefault="0032140A" w:rsidP="00827473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Każda z tablic musi posiadać możliwość pracy z czcionkami różnego typu z możliwością korekcji grubości wyświetlanych napisów;</w:t>
            </w:r>
          </w:p>
          <w:p w14:paraId="1CB832A7" w14:textId="77777777" w:rsidR="0032140A" w:rsidRPr="00213127" w:rsidRDefault="0032140A" w:rsidP="00827473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t>W przypadku dwu- lub trzywierszowego opisu przystanku docelowego i trasy przejazdu, tablice czołowa i boczna muszą umożliwiać wyświetlenie dolnej linii w formie przesuwającego się napisu.</w:t>
            </w:r>
          </w:p>
          <w:p w14:paraId="617BF6A6" w14:textId="455DAEE7" w:rsidR="0032140A" w:rsidRPr="00213127" w:rsidRDefault="0032140A" w:rsidP="00827473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color w:val="auto"/>
              </w:rPr>
            </w:pPr>
            <w:r w:rsidRPr="00213127">
              <w:rPr>
                <w:rFonts w:asciiTheme="minorHAnsi" w:hAnsiTheme="minorHAnsi" w:cstheme="minorHAnsi"/>
                <w:color w:val="auto"/>
              </w:rPr>
              <w:lastRenderedPageBreak/>
              <w:t>Jasność świecenia elementów diodowych musi zmieniać się automatycznie w zależności od aktualnie panujących warunków atmosferycznych i oświetleniowych;</w:t>
            </w:r>
          </w:p>
        </w:tc>
        <w:tc>
          <w:tcPr>
            <w:tcW w:w="3047" w:type="dxa"/>
          </w:tcPr>
          <w:p w14:paraId="5C7385FD" w14:textId="77777777" w:rsidR="0032140A" w:rsidRPr="00213127" w:rsidRDefault="0032140A" w:rsidP="000C17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2140A" w:rsidRPr="00213127" w14:paraId="23BDAAE9" w14:textId="56E82D8D" w:rsidTr="0032140A">
        <w:trPr>
          <w:trHeight w:val="340"/>
        </w:trPr>
        <w:tc>
          <w:tcPr>
            <w:tcW w:w="536" w:type="dxa"/>
            <w:vAlign w:val="center"/>
          </w:tcPr>
          <w:p w14:paraId="2E1529EB" w14:textId="77777777" w:rsidR="0032140A" w:rsidRPr="00213127" w:rsidRDefault="0032140A" w:rsidP="00D30879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7CF5FA67" w14:textId="77777777" w:rsidR="0032140A" w:rsidRPr="00213127" w:rsidRDefault="0032140A" w:rsidP="000C171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System informacji pasażerskiej - wewnętrznej</w:t>
            </w:r>
          </w:p>
        </w:tc>
        <w:tc>
          <w:tcPr>
            <w:tcW w:w="3047" w:type="dxa"/>
          </w:tcPr>
          <w:p w14:paraId="01C1DC11" w14:textId="0722B992" w:rsidR="0032140A" w:rsidRPr="00213127" w:rsidRDefault="0032140A" w:rsidP="007F4324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Tablica informacyjna wewnętrzna wykonana z modułów LED umożliwiająca wyświetlenie m.in. nazwy następnego przystanku, godzinę i datę zamieszczona z przodu pojazdu w sposób niezakłócający poruszanie się pasażerów. </w:t>
            </w:r>
          </w:p>
          <w:p w14:paraId="252C2A43" w14:textId="0430DE6B" w:rsidR="0032140A" w:rsidRPr="00213127" w:rsidRDefault="0032140A" w:rsidP="007F4324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Nazwa aktualnego przystanku i następnego przystanku musi być określana poprzez system GPS/GSM lub bileterki EMAR-D205.</w:t>
            </w:r>
          </w:p>
          <w:p w14:paraId="7858EAFA" w14:textId="72A144C9" w:rsidR="0032140A" w:rsidRPr="00213127" w:rsidRDefault="0032140A" w:rsidP="00274166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Wraz z autobusami Dostawca dostarczy oprogramowanie, współpracujące z ogólnie dostępnym oprogramowaniem systemowym (np. Windows 10/11 lub Linux) umożliwiające tworzenie treści informacji wyświetlanych przez tablicę informacyjną;</w:t>
            </w:r>
          </w:p>
          <w:p w14:paraId="145629B1" w14:textId="2AA1D663" w:rsidR="0032140A" w:rsidRPr="00213127" w:rsidRDefault="0032140A" w:rsidP="007F4324">
            <w:pPr>
              <w:pStyle w:val="Akapitzlist"/>
              <w:numPr>
                <w:ilvl w:val="0"/>
                <w:numId w:val="38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Oprogramowanie do tworzenia zawartości tablic musi posiadać możliwość łatwego importowania plików CSV z danymi /Linii/kursów/przystanków</w:t>
            </w:r>
          </w:p>
          <w:p w14:paraId="1E8E85C1" w14:textId="77777777" w:rsidR="0032140A" w:rsidRPr="00213127" w:rsidRDefault="0032140A" w:rsidP="000C171E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System nagłośnieniowy wyposażony w minimum 6 głośników, zapewniających </w:t>
            </w: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lastRenderedPageBreak/>
              <w:t xml:space="preserve">jednorodny poziom natężenia dźwięku w przestrzeni pasażerskiej: </w:t>
            </w:r>
          </w:p>
          <w:p w14:paraId="5CADFB3A" w14:textId="77777777" w:rsidR="0032140A" w:rsidRPr="00213127" w:rsidRDefault="0032140A" w:rsidP="000F3A61">
            <w:pPr>
              <w:pStyle w:val="Akapitzlist"/>
              <w:numPr>
                <w:ilvl w:val="0"/>
                <w:numId w:val="39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połączony z mikrofonem umieszczonym na statywie, umożliwiającym wygłaszanie komunikatów przez kierowcę.  </w:t>
            </w:r>
          </w:p>
          <w:p w14:paraId="198BD02A" w14:textId="77777777" w:rsidR="0032140A" w:rsidRPr="00213127" w:rsidRDefault="0032140A" w:rsidP="000F3A61">
            <w:pPr>
              <w:pStyle w:val="Akapitzlist"/>
              <w:numPr>
                <w:ilvl w:val="0"/>
                <w:numId w:val="39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połączony z dodatkowym mikrofonem;</w:t>
            </w:r>
          </w:p>
        </w:tc>
        <w:tc>
          <w:tcPr>
            <w:tcW w:w="3047" w:type="dxa"/>
          </w:tcPr>
          <w:p w14:paraId="2428509E" w14:textId="77777777" w:rsidR="0032140A" w:rsidRPr="00213127" w:rsidRDefault="0032140A" w:rsidP="007F4324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32140A" w:rsidRPr="00213127" w14:paraId="6501F6DA" w14:textId="39A9816F" w:rsidTr="0032140A">
        <w:trPr>
          <w:trHeight w:val="340"/>
        </w:trPr>
        <w:tc>
          <w:tcPr>
            <w:tcW w:w="536" w:type="dxa"/>
            <w:vAlign w:val="center"/>
          </w:tcPr>
          <w:p w14:paraId="60175AAD" w14:textId="77777777" w:rsidR="0032140A" w:rsidRPr="00213127" w:rsidRDefault="0032140A" w:rsidP="003E2FCE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  <w:bookmarkStart w:id="0" w:name="_Hlk164410360"/>
          </w:p>
        </w:tc>
        <w:tc>
          <w:tcPr>
            <w:tcW w:w="1631" w:type="dxa"/>
          </w:tcPr>
          <w:p w14:paraId="7AFE8C04" w14:textId="713896B3" w:rsidR="0032140A" w:rsidRPr="00213127" w:rsidRDefault="0032140A" w:rsidP="003E2FC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monitoringu wizyjnego wnętrza</w:t>
            </w:r>
          </w:p>
        </w:tc>
        <w:tc>
          <w:tcPr>
            <w:tcW w:w="3047" w:type="dxa"/>
            <w:shd w:val="clear" w:color="auto" w:fill="auto"/>
          </w:tcPr>
          <w:p w14:paraId="22FA51FB" w14:textId="77777777" w:rsidR="0032140A" w:rsidRPr="00213127" w:rsidRDefault="0032140A" w:rsidP="003E2FC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winien składać się z co najmniej 5 kamer śledzących obraz wnętrza pojazdu oraz przestrzeni przed pojazdem, mikrofonu, wyświetlacza LCD umieszczonego w kabinie kierowcy oraz cyfrowego rejestratora wewnętrznego. System zabudowany w pojeździe musi charakteryzować się następującymi parametrami:</w:t>
            </w:r>
          </w:p>
          <w:p w14:paraId="7827D4E2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● Kamery wewnętrzne mają za zadanie monitoring całej przestrzeni pasażerskiej autobusu oraz drogi przez pojazdem; System musi obejmować 5 takich kamer, z których jedna rejestruje obszar w kabinie kierowcy i sąsiedztwie drzwi kabiny kierowcy i współpracuje z dodatkowym mikrofonem rejestrującym rozmowy kierowcy z pasażerem; W przedniej części pojazdu musi być zamontowana kamera, rejestrująca sytuację drogową przed pojazdem. Miejsce montażu pozostałych kamer do uzgodnienia z Zamawiającym; Wszystkie kamery muszą mieć rozdzielczość co najmniej 1.3 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MPix</w:t>
            </w:r>
            <w:proofErr w:type="spellEnd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(min. 1280x  960)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przy 15 kl./s w kompresji H.265 oraz być wyposażone w przetwornik obrazu 1/3"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zintegrowany obiektyw o stałej ogniskowej w przedziale od min. 2.1 do 2.8 mm; Zakres temperatur pracy od 0 do +50 stopni C;</w:t>
            </w:r>
          </w:p>
          <w:p w14:paraId="2B1EE5FA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 Kamery rejestrujące obraz w kolorze muszą być wytrzymałe i niezawodne oraz dostarczać obraz wysokiej jakości i dostosowywać się do zmieniającego się natężenia światła.</w:t>
            </w:r>
          </w:p>
          <w:p w14:paraId="5B6975AB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 Kamery muszą być odporne na wibracje;</w:t>
            </w:r>
          </w:p>
          <w:p w14:paraId="77D416C1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 Obraz z kamer przekazywany jest do rejestratora, zlokalizowanego w kabinie kierowcy;</w:t>
            </w:r>
          </w:p>
          <w:p w14:paraId="1E79F110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● Kolorowy, dotykowy monitor (wyświetlacz LCD typu TFT) o przekątnej co najmniej 8”, zamontowany w kabinie kierowcy powinien umożliwiać stały podgląd obrazu z kamer, w różnych konfiguracjach (np. obraz z pojedynczej kamery, obraz z wielu kamer itp.); </w:t>
            </w:r>
          </w:p>
          <w:p w14:paraId="4721AB88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 Monitor musi być tak zamontowany w kabinie kierowcy, aby miał możliwość płynnej regulacji w pionie i poziomie;</w:t>
            </w:r>
          </w:p>
          <w:p w14:paraId="71BE6D80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 Monitor musi pełnić funkcję panelu informacyjnego przekazującego kierowcy o błędach i awariach systemu monitoringu jak np. brak nagrywania itp.</w:t>
            </w:r>
          </w:p>
          <w:p w14:paraId="4DB0DF94" w14:textId="18133FD8" w:rsidR="0032140A" w:rsidRPr="00213127" w:rsidRDefault="0032140A" w:rsidP="0085505A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● System powinien posiadać zabezpieczenie zapisanych danych przed utratą spowodowaną przerwami w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zasilaniu, oraz podtrzymywanie zasilania przez 30 minut - zapis powinien zostać automatycznie wznowiony po przywróceniu zasilania.</w:t>
            </w:r>
          </w:p>
          <w:p w14:paraId="24F15658" w14:textId="207C18BF" w:rsidR="0032140A" w:rsidRPr="00213127" w:rsidRDefault="0032140A" w:rsidP="0085505A">
            <w:pPr>
              <w:pStyle w:val="Akapitzlist1"/>
              <w:numPr>
                <w:ilvl w:val="0"/>
                <w:numId w:val="41"/>
              </w:numPr>
              <w:ind w:left="313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powinien posiadać funkcję określania czasu włączenia nagrywania od momentu uruchomienia stacyjki,</w:t>
            </w:r>
          </w:p>
          <w:p w14:paraId="598A34B3" w14:textId="7CD77248" w:rsidR="0032140A" w:rsidRPr="00213127" w:rsidRDefault="0032140A" w:rsidP="0085505A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System powinien posiadać sygnalizacje zgłaszania błędów np. awarie dysku czy kamer</w:t>
            </w:r>
          </w:p>
          <w:p w14:paraId="719B3950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 System musi posiadać możliwość podłączenia dysku rejestratora za pomocą stacji dokującej, podłączonej do komputera PC przy pomocy złącza USB w celu przeglądania nagranego materiału i przesyłania go na dysk twardy komputera PC;</w:t>
            </w:r>
          </w:p>
          <w:p w14:paraId="6AF29ACF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● Na zarejestrowanym materiale musi znaleźć się informacja otrzymana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z komputera pokładowego, zawierająca następujące dane:</w:t>
            </w:r>
          </w:p>
          <w:p w14:paraId="7829F500" w14:textId="77777777" w:rsidR="0032140A" w:rsidRPr="00213127" w:rsidRDefault="0032140A" w:rsidP="003E2FCE">
            <w:pPr>
              <w:pStyle w:val="Akapitzlist1"/>
              <w:ind w:left="3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a) data,</w:t>
            </w:r>
          </w:p>
          <w:p w14:paraId="7CA9004D" w14:textId="77777777" w:rsidR="0032140A" w:rsidRPr="00213127" w:rsidRDefault="0032140A" w:rsidP="003E2FCE">
            <w:pPr>
              <w:pStyle w:val="Akapitzlist1"/>
              <w:ind w:left="317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b) dokładny czas (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gg:mm</w:t>
            </w:r>
            <w:proofErr w:type="spellEnd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),</w:t>
            </w:r>
          </w:p>
          <w:p w14:paraId="2855B7B0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● Rejestrator powinien umożliwiać cyfrową rejestrację sygnału wideo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z możliwością rejestracji dźwięku i jednoczesnego przeglądania obrazu zarejestrowanego. Powinien umożliwiać zapis ciągły i być odporny na zawieszanie się systemu. Rejestrator powinien odznaczać się solidną konstrukcją, być łatwy w montażu oraz odporny na uszkodzenia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mechaniczne oraz wstrząsy charakterystyczne dla pojazdów. </w:t>
            </w:r>
          </w:p>
          <w:p w14:paraId="7B74B0BB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Urządzenie powinno być wyposażone w dyski twarde. Możliwa powinna być szybka wymiana dysków. Musi istnieć możliwość nagrywania w trybie alarmowym. Nagrania alarmowe nie mogą zostać nadpisane do momentu ich fizycznego zgrania do systemu.</w:t>
            </w:r>
          </w:p>
          <w:p w14:paraId="46ACE5F4" w14:textId="0743F169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●  Rejestrator musi mieć możliwość zamontowania jednocześnie </w:t>
            </w:r>
            <w:r w:rsidRPr="00213127">
              <w:rPr>
                <w:rFonts w:asciiTheme="minorHAnsi" w:hAnsiTheme="minorHAnsi" w:cstheme="minorHAnsi"/>
                <w:color w:val="auto"/>
                <w:kern w:val="24"/>
                <w:sz w:val="22"/>
                <w:szCs w:val="22"/>
              </w:rPr>
              <w:t xml:space="preserve">6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dysków twardych o pojemności minimum 1 TB każdy. Jeden dysk musi umożliwić rejestrację obrazu z min. 14 dni pracy pojazdu przy zastosowaniu kompresji obrazu (łącznie 84 dni); Urządzenie powinno posiadać przyjazne w obsłudze menu z rozbudowaną opcją wyszukiwania i przeglądania nagrań. Oprogramowanie w języku polskim, pracujące w środowisku Windows 10/11 lub Linux; Rejestrator musi umożliwiać nagrywanie ciągłe w rozdzielczości min. 1280 x 960, min. 15 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</w:t>
            </w:r>
            <w:proofErr w:type="spellEnd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/s dla każdej kamery; Musi być możliwość konfiguracji nagrywania dla poszczególnych kamer; </w:t>
            </w:r>
          </w:p>
          <w:p w14:paraId="71FE8A65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● Rejestrator musi być wyposażony w obudowę 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bezwentylatorową</w:t>
            </w:r>
            <w:proofErr w:type="spellEnd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wbudowany układ stabilizacji temperatury i w minimum 4 wejścia USB, w tym 2  wejścia USB 3.0; 1 </w:t>
            </w: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port Ethernet i 1 szt. HDMI oraz funkcję nagrywania w redundancji oraz </w:t>
            </w:r>
            <w:proofErr w:type="spellStart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geolokalizację</w:t>
            </w:r>
            <w:proofErr w:type="spellEnd"/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pojazdów na mapie;</w:t>
            </w:r>
          </w:p>
          <w:p w14:paraId="4D102CD7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Rejestrator musi być zasilany z pokładowej instalacji elektrycznej i prawidłowo pracować w zakresie temperatur od 0°C do + 50°C; Start systemu do pełnej funkcjonalności nie może być dłuższy niż 2 minuty,</w:t>
            </w:r>
          </w:p>
          <w:p w14:paraId="00952088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● Format zapisu: MP4 z funkcją możliwości zabezpieczenie zapisanego obrazu przed modyfikacją; </w:t>
            </w:r>
          </w:p>
          <w:p w14:paraId="4BECBEC4" w14:textId="15F228C6" w:rsidR="0032140A" w:rsidRPr="00213127" w:rsidRDefault="0032140A" w:rsidP="004D0FD4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 Aktualizacja oprogramowania systemowego w pojeździe poprzez USB oraz GSM,</w:t>
            </w:r>
          </w:p>
          <w:p w14:paraId="676F3EBB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  Wraz z pojazdami, Dostawca jest zobowiązany dostarczyć oprogramowanie w j. polskim, umożliwiające przeglądanie i archiwizację zapisanych danych w formacie MP4, z funkcją zabezpieczenia materiału przed jakąkolwiek modyfikacją;</w:t>
            </w:r>
          </w:p>
          <w:p w14:paraId="31C683E5" w14:textId="1FD6C05A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● Zamawiający wymaga, aby oprogramowanie służące do przeglądania i analizy zapisanego materiału było zbudowane i użytkowane w technologii webowej (system raportujący, przygotowanie danych, zamawianie nagrań dla potrzeb Zamawiającego, policji lub innych służb porządkowych). Nie dopuszcza się osobnych aplikacji desktopowych.</w:t>
            </w:r>
          </w:p>
          <w:p w14:paraId="27BEBA9D" w14:textId="77777777" w:rsidR="0032140A" w:rsidRPr="00213127" w:rsidRDefault="0032140A" w:rsidP="003E2FCE">
            <w:pPr>
              <w:pStyle w:val="Akapitzlist1"/>
              <w:ind w:left="317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●  Przekazywanie plików zarejestrowanych przez system monitoringu nie może być związane z jakimikolwiek ograniczeniami licencyjnymi. System monitoringu powinien przekazywać nagrania kompatybilne z dostarczonym oprogramowaniem umożliwiającym m.in. </w:t>
            </w:r>
          </w:p>
          <w:p w14:paraId="5B09EB61" w14:textId="77777777" w:rsidR="0032140A" w:rsidRPr="00213127" w:rsidRDefault="0032140A" w:rsidP="003E2FCE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przeglądanie zapisanych materiałów według różnych kryteriów: daty, godziny, numeru kamery, wybranego przedziału czasu;</w:t>
            </w:r>
          </w:p>
          <w:p w14:paraId="2697D9FB" w14:textId="77777777" w:rsidR="0032140A" w:rsidRPr="00213127" w:rsidRDefault="0032140A" w:rsidP="003E2FCE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 zmianę układu ekranu umożliwiającą oglądanie obrazu z pojedynczej kamery, jak i ze wszystkich kamer jednocześnie;</w:t>
            </w:r>
          </w:p>
          <w:p w14:paraId="2A9241AF" w14:textId="77777777" w:rsidR="0032140A" w:rsidRPr="00213127" w:rsidRDefault="0032140A" w:rsidP="003E2FCE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 przewijanie obrazu do przodu lub do tyłu z różnymi prędkościami;</w:t>
            </w:r>
          </w:p>
          <w:p w14:paraId="47EEA5B3" w14:textId="77777777" w:rsidR="0032140A" w:rsidRPr="00213127" w:rsidRDefault="0032140A" w:rsidP="003E2FCE">
            <w:pPr>
              <w:pStyle w:val="Akapitzlist1"/>
              <w:ind w:left="630" w:hanging="283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 zatrzymanie obrazu i jego wydruk;</w:t>
            </w:r>
          </w:p>
          <w:p w14:paraId="124E683F" w14:textId="295796AD" w:rsidR="0032140A" w:rsidRPr="00213127" w:rsidRDefault="0032140A" w:rsidP="003E2FCE">
            <w:pPr>
              <w:rPr>
                <w:rFonts w:asciiTheme="minorHAnsi" w:hAnsiTheme="minorHAnsi" w:cstheme="minorHAnsi"/>
                <w:kern w:val="2"/>
                <w:sz w:val="22"/>
                <w:szCs w:val="22"/>
                <w:highlight w:val="yellow"/>
              </w:rPr>
            </w:pPr>
            <w:r w:rsidRPr="002131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  zapisanie obrazu w formie pliku;    </w:t>
            </w:r>
          </w:p>
        </w:tc>
        <w:tc>
          <w:tcPr>
            <w:tcW w:w="3047" w:type="dxa"/>
          </w:tcPr>
          <w:p w14:paraId="36D75677" w14:textId="77777777" w:rsidR="0032140A" w:rsidRPr="00213127" w:rsidRDefault="0032140A" w:rsidP="003E2FCE">
            <w:pPr>
              <w:pStyle w:val="Akapitzlist1"/>
              <w:ind w:left="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bookmarkEnd w:id="0"/>
      <w:tr w:rsidR="0032140A" w:rsidRPr="00213127" w14:paraId="4A89D372" w14:textId="7E1CF695" w:rsidTr="0032140A">
        <w:trPr>
          <w:trHeight w:val="340"/>
        </w:trPr>
        <w:tc>
          <w:tcPr>
            <w:tcW w:w="536" w:type="dxa"/>
            <w:vAlign w:val="center"/>
          </w:tcPr>
          <w:p w14:paraId="3E526358" w14:textId="77777777" w:rsidR="0032140A" w:rsidRPr="00213127" w:rsidRDefault="0032140A" w:rsidP="003E2FCE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79B9F15F" w14:textId="77777777" w:rsidR="0032140A" w:rsidRPr="00213127" w:rsidRDefault="0032140A" w:rsidP="003E2FC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Pozostałe wyposażenie</w:t>
            </w:r>
          </w:p>
        </w:tc>
        <w:tc>
          <w:tcPr>
            <w:tcW w:w="3047" w:type="dxa"/>
          </w:tcPr>
          <w:p w14:paraId="6D6DB182" w14:textId="044BBE41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Moduł GPS wraz z oprogramowaniem przekazujący bezpłatnie w okresie gwarancji informacje o lokalizacji pojazdu oraz podstawowe parametry pracy i jego stan techniczny, </w:t>
            </w:r>
          </w:p>
          <w:p w14:paraId="243FCCED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Router mobilny GSM LTE/4G z </w:t>
            </w:r>
            <w:proofErr w:type="spellStart"/>
            <w:r w:rsidRPr="00213127">
              <w:rPr>
                <w:rFonts w:asciiTheme="minorHAnsi" w:hAnsiTheme="minorHAnsi" w:cstheme="minorHAnsi"/>
                <w:kern w:val="2"/>
              </w:rPr>
              <w:t>WiFi</w:t>
            </w:r>
            <w:proofErr w:type="spellEnd"/>
            <w:r w:rsidRPr="00213127">
              <w:rPr>
                <w:rFonts w:asciiTheme="minorHAnsi" w:hAnsiTheme="minorHAnsi" w:cstheme="minorHAnsi"/>
                <w:kern w:val="2"/>
              </w:rPr>
              <w:t xml:space="preserve"> 2,4GHz i 5Ghz</w:t>
            </w:r>
          </w:p>
          <w:p w14:paraId="3EA56DF3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Gaśnica 6 kg (minimum 2 szt.),</w:t>
            </w:r>
          </w:p>
          <w:p w14:paraId="6B77D28D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Podnośnik hydrauliczny dedykowany dla </w:t>
            </w:r>
            <w:r w:rsidRPr="00213127">
              <w:rPr>
                <w:rFonts w:asciiTheme="minorHAnsi" w:hAnsiTheme="minorHAnsi" w:cstheme="minorHAnsi"/>
                <w:kern w:val="2"/>
              </w:rPr>
              <w:lastRenderedPageBreak/>
              <w:t xml:space="preserve">dostarczonego autobusu - 2 </w:t>
            </w:r>
            <w:proofErr w:type="spellStart"/>
            <w:r w:rsidRPr="00213127">
              <w:rPr>
                <w:rFonts w:asciiTheme="minorHAnsi" w:hAnsiTheme="minorHAnsi" w:cstheme="minorHAnsi"/>
                <w:kern w:val="2"/>
              </w:rPr>
              <w:t>szt</w:t>
            </w:r>
            <w:proofErr w:type="spellEnd"/>
            <w:r w:rsidRPr="00213127">
              <w:rPr>
                <w:rFonts w:asciiTheme="minorHAnsi" w:hAnsiTheme="minorHAnsi" w:cstheme="minorHAnsi"/>
                <w:kern w:val="2"/>
              </w:rPr>
              <w:t>,</w:t>
            </w:r>
          </w:p>
          <w:p w14:paraId="6ED54BCD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Klucz do kół,</w:t>
            </w:r>
          </w:p>
          <w:p w14:paraId="07C9FCEC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Ucho do holowania,</w:t>
            </w:r>
          </w:p>
          <w:p w14:paraId="6AF8B08A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Kliny pod koła - min. 2 szt.,</w:t>
            </w:r>
          </w:p>
          <w:p w14:paraId="619990EC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Trójkąt ostrzegawczy,</w:t>
            </w:r>
          </w:p>
          <w:p w14:paraId="5B599210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Apteczka typu autobusowego (min. 2 szt.),</w:t>
            </w:r>
          </w:p>
          <w:p w14:paraId="164551F9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Wybijaki do szyb w ilości zgodnej z obowiązującymi przepisami,</w:t>
            </w:r>
          </w:p>
          <w:p w14:paraId="7C666EFB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Kamizelka ostrzegawcza dla osoby dorosłej,</w:t>
            </w:r>
          </w:p>
          <w:p w14:paraId="00BC95DD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Radioodtwarzacz,</w:t>
            </w:r>
          </w:p>
          <w:p w14:paraId="5DCDEA5E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Kamera cofania,</w:t>
            </w:r>
          </w:p>
          <w:p w14:paraId="3FA502FF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Sygnał dźwiękowy włączonego biegu wstecznego,</w:t>
            </w:r>
          </w:p>
          <w:p w14:paraId="3870D6B1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Tempomat, </w:t>
            </w:r>
          </w:p>
          <w:p w14:paraId="5BE906E9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Tachograf cyfrowy,</w:t>
            </w:r>
          </w:p>
          <w:p w14:paraId="42B59109" w14:textId="56AB95A1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Min. 2 komplety kluczy do wszystkich klap, zamków i rygli.</w:t>
            </w:r>
          </w:p>
        </w:tc>
        <w:tc>
          <w:tcPr>
            <w:tcW w:w="3047" w:type="dxa"/>
          </w:tcPr>
          <w:p w14:paraId="382CACCA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32140A" w:rsidRPr="00213127" w14:paraId="5C40A246" w14:textId="24ED8233" w:rsidTr="0032140A">
        <w:trPr>
          <w:trHeight w:val="340"/>
        </w:trPr>
        <w:tc>
          <w:tcPr>
            <w:tcW w:w="536" w:type="dxa"/>
          </w:tcPr>
          <w:p w14:paraId="248199B4" w14:textId="77777777" w:rsidR="0032140A" w:rsidRPr="00213127" w:rsidRDefault="0032140A" w:rsidP="003E2FCE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54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1AF24757" w14:textId="77777777" w:rsidR="0032140A" w:rsidRPr="00213127" w:rsidRDefault="0032140A" w:rsidP="003E2FC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Gwarancja</w:t>
            </w:r>
          </w:p>
        </w:tc>
        <w:tc>
          <w:tcPr>
            <w:tcW w:w="3047" w:type="dxa"/>
          </w:tcPr>
          <w:p w14:paraId="5BA789E1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Gwarancja na perforację spowodowaną korozją poszyć zewnętrznych oraz szkieletu nadwozia i podwozia minimum – 60 miesięcy,</w:t>
            </w:r>
          </w:p>
          <w:p w14:paraId="45615C32" w14:textId="77777777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Gwarancja na zewnętrzne powłoki lakiernicze minimum – 60 miesięcy,</w:t>
            </w:r>
          </w:p>
          <w:p w14:paraId="7739D0E0" w14:textId="7AC3239F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Gwarancja na cały autobus wraz z wyposażeniem minimum – 24 miesiące, licząc od daty przekazania autobusu.</w:t>
            </w:r>
          </w:p>
          <w:p w14:paraId="43F0FE61" w14:textId="40CF0491" w:rsidR="0032140A" w:rsidRPr="00213127" w:rsidRDefault="0032140A" w:rsidP="003E2FCE">
            <w:pPr>
              <w:pStyle w:val="Akapitzlist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 xml:space="preserve">Gwarancja na akumulatory lub </w:t>
            </w:r>
            <w:proofErr w:type="spellStart"/>
            <w:r w:rsidRPr="00213127">
              <w:rPr>
                <w:rFonts w:asciiTheme="minorHAnsi" w:hAnsiTheme="minorHAnsi" w:cstheme="minorHAnsi"/>
                <w:kern w:val="2"/>
              </w:rPr>
              <w:t>superkondensatory</w:t>
            </w:r>
            <w:proofErr w:type="spellEnd"/>
            <w:r w:rsidRPr="00213127">
              <w:rPr>
                <w:rFonts w:asciiTheme="minorHAnsi" w:hAnsiTheme="minorHAnsi" w:cstheme="minorHAnsi"/>
                <w:kern w:val="2"/>
              </w:rPr>
              <w:t xml:space="preserve"> lub inne urządzenia służące do gromadzenia energii </w:t>
            </w:r>
            <w:r w:rsidRPr="00213127">
              <w:rPr>
                <w:rFonts w:asciiTheme="minorHAnsi" w:hAnsiTheme="minorHAnsi" w:cstheme="minorHAnsi"/>
                <w:kern w:val="2"/>
              </w:rPr>
              <w:lastRenderedPageBreak/>
              <w:t>napędu hybrydowego minimum – 120 miesięcy.</w:t>
            </w:r>
          </w:p>
          <w:p w14:paraId="000F0BB4" w14:textId="77777777" w:rsidR="0032140A" w:rsidRPr="00213127" w:rsidRDefault="0032140A" w:rsidP="003E2FCE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Zamawiający wymaga wyposażenia autokaru w urządzenie zapewniające zdalną diagnozę autobusu przez dostawcę zapewniające skrócenie czasu diagnostyki i usunięcie ewentualnej usterki.</w:t>
            </w:r>
          </w:p>
        </w:tc>
        <w:tc>
          <w:tcPr>
            <w:tcW w:w="3047" w:type="dxa"/>
          </w:tcPr>
          <w:p w14:paraId="46A89693" w14:textId="77777777" w:rsidR="0032140A" w:rsidRPr="00213127" w:rsidRDefault="0032140A" w:rsidP="0032140A">
            <w:pPr>
              <w:pStyle w:val="Akapitzlist"/>
              <w:spacing w:line="240" w:lineRule="auto"/>
              <w:ind w:left="454"/>
              <w:rPr>
                <w:rFonts w:asciiTheme="minorHAnsi" w:hAnsiTheme="minorHAnsi" w:cstheme="minorHAnsi"/>
                <w:kern w:val="2"/>
              </w:rPr>
            </w:pPr>
          </w:p>
        </w:tc>
      </w:tr>
      <w:tr w:rsidR="0032140A" w:rsidRPr="00213127" w14:paraId="56D3490A" w14:textId="4CA55A25" w:rsidTr="0032140A">
        <w:trPr>
          <w:trHeight w:val="340"/>
        </w:trPr>
        <w:tc>
          <w:tcPr>
            <w:tcW w:w="536" w:type="dxa"/>
          </w:tcPr>
          <w:p w14:paraId="369E45E0" w14:textId="77777777" w:rsidR="0032140A" w:rsidRPr="00213127" w:rsidRDefault="0032140A" w:rsidP="003E2FCE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14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70EB7FCF" w14:textId="77777777" w:rsidR="0032140A" w:rsidRPr="00213127" w:rsidRDefault="0032140A" w:rsidP="003E2FC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Odbiór autobusów</w:t>
            </w:r>
          </w:p>
        </w:tc>
        <w:tc>
          <w:tcPr>
            <w:tcW w:w="3047" w:type="dxa"/>
          </w:tcPr>
          <w:p w14:paraId="15931573" w14:textId="467BD265" w:rsidR="0032140A" w:rsidRPr="00213127" w:rsidRDefault="0032140A" w:rsidP="003E2FCE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>Wykonawca zobowiązany jest dostarczyć na własny koszt autobusy w miejsca wskazane przez Zamawiającego na terenie województwa kujawsko-pomorskiego.</w:t>
            </w:r>
          </w:p>
          <w:p w14:paraId="46AA89F6" w14:textId="77777777" w:rsidR="0032140A" w:rsidRPr="00213127" w:rsidRDefault="0032140A" w:rsidP="003E2FCE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213127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Wykonawca w ramach niniejszego zamówienia zobowiązany jest dostarczyć Zamawiającemu wraz z autobusem dokumentację techniczną autobusu oraz wymaganą przez prawo polskie dokumentację w języku polskim niezbędną do rejestracji i ubezpieczenia pojazdu w szczególności: </w:t>
            </w:r>
          </w:p>
          <w:p w14:paraId="177B6A27" w14:textId="77777777" w:rsidR="0032140A" w:rsidRPr="00213127" w:rsidRDefault="0032140A" w:rsidP="003E2FC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Świadectwo homologacji pojazdów ważne na terenie Rzeczypospolitej Polskiej lub certyfikat zgodności COC,</w:t>
            </w:r>
          </w:p>
          <w:p w14:paraId="74A40E17" w14:textId="77777777" w:rsidR="0032140A" w:rsidRPr="00213127" w:rsidRDefault="0032140A" w:rsidP="003E2FC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Instrukcję obsługi i konserwacji autobusów w języku polskim,</w:t>
            </w:r>
          </w:p>
          <w:p w14:paraId="173475F3" w14:textId="77777777" w:rsidR="0032140A" w:rsidRPr="00213127" w:rsidRDefault="0032140A" w:rsidP="003E2FC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Wykaz adresów punktów serwisowych na terenie kraju,</w:t>
            </w:r>
          </w:p>
          <w:p w14:paraId="05778FC6" w14:textId="5A91674A" w:rsidR="0032140A" w:rsidRPr="00213127" w:rsidRDefault="0032140A" w:rsidP="003E2FC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6"/>
              <w:rPr>
                <w:rFonts w:asciiTheme="minorHAnsi" w:hAnsiTheme="minorHAnsi" w:cstheme="minorHAnsi"/>
                <w:kern w:val="2"/>
              </w:rPr>
            </w:pPr>
            <w:r w:rsidRPr="00213127">
              <w:rPr>
                <w:rFonts w:asciiTheme="minorHAnsi" w:hAnsiTheme="minorHAnsi" w:cstheme="minorHAnsi"/>
                <w:kern w:val="2"/>
              </w:rPr>
              <w:t>Książkę gwarancyjno-przeglądową autobusu w języku polskim.</w:t>
            </w:r>
          </w:p>
        </w:tc>
        <w:tc>
          <w:tcPr>
            <w:tcW w:w="3047" w:type="dxa"/>
          </w:tcPr>
          <w:p w14:paraId="7E8027FC" w14:textId="77777777" w:rsidR="0032140A" w:rsidRPr="00213127" w:rsidRDefault="0032140A" w:rsidP="003E2FCE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32140A" w:rsidRPr="00213127" w14:paraId="500B54D8" w14:textId="77777777" w:rsidTr="0032140A">
        <w:trPr>
          <w:trHeight w:val="340"/>
        </w:trPr>
        <w:tc>
          <w:tcPr>
            <w:tcW w:w="536" w:type="dxa"/>
          </w:tcPr>
          <w:p w14:paraId="0B262AC6" w14:textId="77777777" w:rsidR="0032140A" w:rsidRPr="00213127" w:rsidRDefault="0032140A" w:rsidP="003E2FCE">
            <w:pPr>
              <w:pStyle w:val="Akapitzlist"/>
              <w:numPr>
                <w:ilvl w:val="0"/>
                <w:numId w:val="14"/>
              </w:numPr>
              <w:tabs>
                <w:tab w:val="left" w:pos="5245"/>
              </w:tabs>
              <w:spacing w:after="0"/>
              <w:ind w:left="414" w:hanging="357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1" w:type="dxa"/>
          </w:tcPr>
          <w:p w14:paraId="52439C4F" w14:textId="632C51FC" w:rsidR="0032140A" w:rsidRPr="00213127" w:rsidRDefault="0032140A" w:rsidP="003E2FCE">
            <w:pPr>
              <w:tabs>
                <w:tab w:val="left" w:pos="5245"/>
              </w:tabs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t>Pakiet naprawczy</w:t>
            </w:r>
          </w:p>
        </w:tc>
        <w:tc>
          <w:tcPr>
            <w:tcW w:w="3047" w:type="dxa"/>
          </w:tcPr>
          <w:p w14:paraId="06D06D40" w14:textId="07CF08FD" w:rsidR="0032140A" w:rsidRPr="00213127" w:rsidRDefault="0032140A" w:rsidP="003E2FCE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t>Zgodnie z Rozdziałem 3 OPZ</w:t>
            </w:r>
          </w:p>
        </w:tc>
        <w:tc>
          <w:tcPr>
            <w:tcW w:w="3047" w:type="dxa"/>
          </w:tcPr>
          <w:p w14:paraId="04FBEEF8" w14:textId="77777777" w:rsidR="0032140A" w:rsidRPr="00213127" w:rsidRDefault="0032140A" w:rsidP="003E2FCE">
            <w:pPr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3A77FC4E" w14:textId="77777777" w:rsidR="00C204B1" w:rsidRDefault="00C204B1">
      <w:pPr>
        <w:rPr>
          <w:rFonts w:asciiTheme="minorHAnsi" w:hAnsiTheme="minorHAnsi" w:cstheme="minorHAnsi"/>
          <w:sz w:val="22"/>
          <w:szCs w:val="22"/>
        </w:rPr>
      </w:pPr>
    </w:p>
    <w:sectPr w:rsidR="00C204B1" w:rsidSect="009366FE">
      <w:headerReference w:type="default" r:id="rId8"/>
      <w:pgSz w:w="11906" w:h="16838"/>
      <w:pgMar w:top="1702" w:right="1417" w:bottom="1417" w:left="1417" w:header="284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A7175" w14:textId="77777777" w:rsidR="00E70059" w:rsidRDefault="00E70059" w:rsidP="00213127">
      <w:r>
        <w:separator/>
      </w:r>
    </w:p>
  </w:endnote>
  <w:endnote w:type="continuationSeparator" w:id="0">
    <w:p w14:paraId="6093336B" w14:textId="77777777" w:rsidR="00E70059" w:rsidRDefault="00E70059" w:rsidP="0021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5F63D" w14:textId="77777777" w:rsidR="00E70059" w:rsidRDefault="00E70059" w:rsidP="00213127">
      <w:r>
        <w:separator/>
      </w:r>
    </w:p>
  </w:footnote>
  <w:footnote w:type="continuationSeparator" w:id="0">
    <w:p w14:paraId="5FFD8917" w14:textId="77777777" w:rsidR="00E70059" w:rsidRDefault="00E70059" w:rsidP="0021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9B91" w14:textId="619D39D1" w:rsidR="00213127" w:rsidRDefault="00213127" w:rsidP="00213127">
    <w:pPr>
      <w:pStyle w:val="Nagwek"/>
      <w:tabs>
        <w:tab w:val="clear" w:pos="4536"/>
        <w:tab w:val="clear" w:pos="9072"/>
        <w:tab w:val="left" w:pos="3825"/>
      </w:tabs>
    </w:pPr>
    <w:r>
      <w:tab/>
    </w:r>
    <w:r w:rsidRPr="003C4ABB">
      <w:rPr>
        <w:noProof/>
      </w:rPr>
      <w:drawing>
        <wp:inline distT="0" distB="0" distL="0" distR="0" wp14:anchorId="67BFE4E2" wp14:editId="4FFAEA02">
          <wp:extent cx="5760720" cy="608330"/>
          <wp:effectExtent l="0" t="0" r="0" b="1270"/>
          <wp:docPr id="728632926" name="Obraz 1" descr="ciag-kpo-cu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iag-kpo-cu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E8"/>
    <w:multiLevelType w:val="hybridMultilevel"/>
    <w:tmpl w:val="8FF4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F2D"/>
    <w:multiLevelType w:val="hybridMultilevel"/>
    <w:tmpl w:val="66B0E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707E"/>
    <w:multiLevelType w:val="hybridMultilevel"/>
    <w:tmpl w:val="DBFE3CB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D78"/>
    <w:multiLevelType w:val="hybridMultilevel"/>
    <w:tmpl w:val="B6BE2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2BA6"/>
    <w:multiLevelType w:val="hybridMultilevel"/>
    <w:tmpl w:val="6B066346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0656"/>
    <w:multiLevelType w:val="hybridMultilevel"/>
    <w:tmpl w:val="E1AE8E42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6856"/>
    <w:multiLevelType w:val="hybridMultilevel"/>
    <w:tmpl w:val="8FF42808"/>
    <w:name w:val="WWNum723223223222242"/>
    <w:lvl w:ilvl="0" w:tplc="AACCE2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BE90190"/>
    <w:multiLevelType w:val="hybridMultilevel"/>
    <w:tmpl w:val="2D94CF5A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70C24"/>
    <w:multiLevelType w:val="hybridMultilevel"/>
    <w:tmpl w:val="EE56D97C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C72DF"/>
    <w:multiLevelType w:val="hybridMultilevel"/>
    <w:tmpl w:val="07FCAA8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F76"/>
    <w:multiLevelType w:val="hybridMultilevel"/>
    <w:tmpl w:val="DFA8C048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01AB1"/>
    <w:multiLevelType w:val="hybridMultilevel"/>
    <w:tmpl w:val="7DC2EF92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28284BDB"/>
    <w:multiLevelType w:val="hybridMultilevel"/>
    <w:tmpl w:val="C31C92D8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C6B79"/>
    <w:multiLevelType w:val="hybridMultilevel"/>
    <w:tmpl w:val="A8264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86D5B"/>
    <w:multiLevelType w:val="hybridMultilevel"/>
    <w:tmpl w:val="34F6281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7356"/>
    <w:multiLevelType w:val="hybridMultilevel"/>
    <w:tmpl w:val="0818C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E7CCB"/>
    <w:multiLevelType w:val="hybridMultilevel"/>
    <w:tmpl w:val="8FB69B90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27D4A"/>
    <w:multiLevelType w:val="hybridMultilevel"/>
    <w:tmpl w:val="84146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865D6"/>
    <w:multiLevelType w:val="hybridMultilevel"/>
    <w:tmpl w:val="0DF27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0243F"/>
    <w:multiLevelType w:val="hybridMultilevel"/>
    <w:tmpl w:val="9CE0D706"/>
    <w:lvl w:ilvl="0" w:tplc="62FAA9B6">
      <w:start w:val="1"/>
      <w:numFmt w:val="bullet"/>
      <w:lvlText w:val=""/>
      <w:lvlJc w:val="left"/>
      <w:pPr>
        <w:ind w:left="1087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11210F2"/>
    <w:multiLevelType w:val="hybridMultilevel"/>
    <w:tmpl w:val="728E45BA"/>
    <w:lvl w:ilvl="0" w:tplc="62FAA9B6">
      <w:start w:val="1"/>
      <w:numFmt w:val="bullet"/>
      <w:lvlText w:val=""/>
      <w:lvlJc w:val="left"/>
      <w:pPr>
        <w:ind w:left="442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43C823F5"/>
    <w:multiLevelType w:val="hybridMultilevel"/>
    <w:tmpl w:val="4914EF3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5230527"/>
    <w:multiLevelType w:val="hybridMultilevel"/>
    <w:tmpl w:val="9A28690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A2078"/>
    <w:multiLevelType w:val="hybridMultilevel"/>
    <w:tmpl w:val="BF92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7485A"/>
    <w:multiLevelType w:val="hybridMultilevel"/>
    <w:tmpl w:val="AC4C5FD6"/>
    <w:lvl w:ilvl="0" w:tplc="06CADB0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5395D"/>
    <w:multiLevelType w:val="hybridMultilevel"/>
    <w:tmpl w:val="C45EBEE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40BA3"/>
    <w:multiLevelType w:val="hybridMultilevel"/>
    <w:tmpl w:val="311A3E0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57322"/>
    <w:multiLevelType w:val="hybridMultilevel"/>
    <w:tmpl w:val="4358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E65FD"/>
    <w:multiLevelType w:val="hybridMultilevel"/>
    <w:tmpl w:val="D87A4C6C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84CF1"/>
    <w:multiLevelType w:val="hybridMultilevel"/>
    <w:tmpl w:val="DC60F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C01A5"/>
    <w:multiLevelType w:val="hybridMultilevel"/>
    <w:tmpl w:val="EEB426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F7F28"/>
    <w:multiLevelType w:val="hybridMultilevel"/>
    <w:tmpl w:val="F6722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80123"/>
    <w:multiLevelType w:val="hybridMultilevel"/>
    <w:tmpl w:val="7AE4E0D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34B80"/>
    <w:multiLevelType w:val="hybridMultilevel"/>
    <w:tmpl w:val="9924999A"/>
    <w:lvl w:ilvl="0" w:tplc="FFFFFFFF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C42FB"/>
    <w:multiLevelType w:val="hybridMultilevel"/>
    <w:tmpl w:val="926A68F0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401FB"/>
    <w:multiLevelType w:val="hybridMultilevel"/>
    <w:tmpl w:val="68E0C0C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84DE0"/>
    <w:multiLevelType w:val="hybridMultilevel"/>
    <w:tmpl w:val="79E00844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E6825"/>
    <w:multiLevelType w:val="hybridMultilevel"/>
    <w:tmpl w:val="5C0EF3AE"/>
    <w:lvl w:ilvl="0" w:tplc="62FAA9B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73AA3"/>
    <w:multiLevelType w:val="hybridMultilevel"/>
    <w:tmpl w:val="2FDA0EC4"/>
    <w:lvl w:ilvl="0" w:tplc="1172A77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05030"/>
    <w:multiLevelType w:val="hybridMultilevel"/>
    <w:tmpl w:val="95E0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4"/>
      </w:rPr>
    </w:lvl>
    <w:lvl w:ilvl="1" w:tplc="6ADC033C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4143">
    <w:abstractNumId w:val="6"/>
  </w:num>
  <w:num w:numId="2" w16cid:durableId="94793846">
    <w:abstractNumId w:val="19"/>
  </w:num>
  <w:num w:numId="3" w16cid:durableId="150411076">
    <w:abstractNumId w:val="25"/>
  </w:num>
  <w:num w:numId="4" w16cid:durableId="1834443203">
    <w:abstractNumId w:val="1"/>
  </w:num>
  <w:num w:numId="5" w16cid:durableId="466246066">
    <w:abstractNumId w:val="3"/>
  </w:num>
  <w:num w:numId="6" w16cid:durableId="1103383626">
    <w:abstractNumId w:val="7"/>
  </w:num>
  <w:num w:numId="7" w16cid:durableId="591013264">
    <w:abstractNumId w:val="18"/>
  </w:num>
  <w:num w:numId="8" w16cid:durableId="334235462">
    <w:abstractNumId w:val="40"/>
  </w:num>
  <w:num w:numId="9" w16cid:durableId="969211928">
    <w:abstractNumId w:val="32"/>
  </w:num>
  <w:num w:numId="10" w16cid:durableId="759374606">
    <w:abstractNumId w:val="5"/>
  </w:num>
  <w:num w:numId="11" w16cid:durableId="977371000">
    <w:abstractNumId w:val="0"/>
  </w:num>
  <w:num w:numId="12" w16cid:durableId="1461992804">
    <w:abstractNumId w:val="30"/>
  </w:num>
  <w:num w:numId="13" w16cid:durableId="1020007649">
    <w:abstractNumId w:val="14"/>
  </w:num>
  <w:num w:numId="14" w16cid:durableId="1779906078">
    <w:abstractNumId w:val="31"/>
  </w:num>
  <w:num w:numId="15" w16cid:durableId="193857939">
    <w:abstractNumId w:val="39"/>
  </w:num>
  <w:num w:numId="16" w16cid:durableId="622538694">
    <w:abstractNumId w:val="35"/>
  </w:num>
  <w:num w:numId="17" w16cid:durableId="419719722">
    <w:abstractNumId w:val="2"/>
  </w:num>
  <w:num w:numId="18" w16cid:durableId="1956985457">
    <w:abstractNumId w:val="26"/>
  </w:num>
  <w:num w:numId="19" w16cid:durableId="18362511">
    <w:abstractNumId w:val="11"/>
  </w:num>
  <w:num w:numId="20" w16cid:durableId="709497908">
    <w:abstractNumId w:val="21"/>
  </w:num>
  <w:num w:numId="21" w16cid:durableId="1797600491">
    <w:abstractNumId w:val="33"/>
  </w:num>
  <w:num w:numId="22" w16cid:durableId="1114903423">
    <w:abstractNumId w:val="9"/>
  </w:num>
  <w:num w:numId="23" w16cid:durableId="256987111">
    <w:abstractNumId w:val="4"/>
  </w:num>
  <w:num w:numId="24" w16cid:durableId="1191379728">
    <w:abstractNumId w:val="10"/>
  </w:num>
  <w:num w:numId="25" w16cid:durableId="1377504757">
    <w:abstractNumId w:val="17"/>
  </w:num>
  <w:num w:numId="26" w16cid:durableId="970331918">
    <w:abstractNumId w:val="15"/>
  </w:num>
  <w:num w:numId="27" w16cid:durableId="2144615595">
    <w:abstractNumId w:val="13"/>
  </w:num>
  <w:num w:numId="28" w16cid:durableId="223688009">
    <w:abstractNumId w:val="38"/>
  </w:num>
  <w:num w:numId="29" w16cid:durableId="1590115527">
    <w:abstractNumId w:val="27"/>
  </w:num>
  <w:num w:numId="30" w16cid:durableId="1571426299">
    <w:abstractNumId w:val="20"/>
  </w:num>
  <w:num w:numId="31" w16cid:durableId="530412454">
    <w:abstractNumId w:val="36"/>
  </w:num>
  <w:num w:numId="32" w16cid:durableId="525604265">
    <w:abstractNumId w:val="8"/>
  </w:num>
  <w:num w:numId="33" w16cid:durableId="1004893813">
    <w:abstractNumId w:val="23"/>
  </w:num>
  <w:num w:numId="34" w16cid:durableId="820078330">
    <w:abstractNumId w:val="29"/>
  </w:num>
  <w:num w:numId="35" w16cid:durableId="542257418">
    <w:abstractNumId w:val="37"/>
  </w:num>
  <w:num w:numId="36" w16cid:durableId="647981535">
    <w:abstractNumId w:val="34"/>
  </w:num>
  <w:num w:numId="37" w16cid:durableId="806892715">
    <w:abstractNumId w:val="28"/>
  </w:num>
  <w:num w:numId="38" w16cid:durableId="1272785890">
    <w:abstractNumId w:val="12"/>
  </w:num>
  <w:num w:numId="39" w16cid:durableId="1073313040">
    <w:abstractNumId w:val="16"/>
  </w:num>
  <w:num w:numId="40" w16cid:durableId="2003894426">
    <w:abstractNumId w:val="24"/>
  </w:num>
  <w:num w:numId="41" w16cid:durableId="16823893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3A"/>
    <w:rsid w:val="00007918"/>
    <w:rsid w:val="00017C8E"/>
    <w:rsid w:val="00077304"/>
    <w:rsid w:val="000A1CC6"/>
    <w:rsid w:val="000C171E"/>
    <w:rsid w:val="000D010E"/>
    <w:rsid w:val="000D1777"/>
    <w:rsid w:val="000F3A61"/>
    <w:rsid w:val="000F6280"/>
    <w:rsid w:val="001302CB"/>
    <w:rsid w:val="001A3B69"/>
    <w:rsid w:val="00213127"/>
    <w:rsid w:val="0022175B"/>
    <w:rsid w:val="0022673A"/>
    <w:rsid w:val="00274166"/>
    <w:rsid w:val="00285909"/>
    <w:rsid w:val="002A0553"/>
    <w:rsid w:val="002E41FC"/>
    <w:rsid w:val="002F07E5"/>
    <w:rsid w:val="0032106D"/>
    <w:rsid w:val="0032140A"/>
    <w:rsid w:val="003E2FCE"/>
    <w:rsid w:val="003E3E94"/>
    <w:rsid w:val="004105D1"/>
    <w:rsid w:val="004172B4"/>
    <w:rsid w:val="004268DF"/>
    <w:rsid w:val="004A53F6"/>
    <w:rsid w:val="004B6BAC"/>
    <w:rsid w:val="004D0FD4"/>
    <w:rsid w:val="00501451"/>
    <w:rsid w:val="00545695"/>
    <w:rsid w:val="0054795F"/>
    <w:rsid w:val="005570A1"/>
    <w:rsid w:val="00587484"/>
    <w:rsid w:val="005D36EA"/>
    <w:rsid w:val="00644F3A"/>
    <w:rsid w:val="00663653"/>
    <w:rsid w:val="0067667D"/>
    <w:rsid w:val="006952A7"/>
    <w:rsid w:val="006A0236"/>
    <w:rsid w:val="006F6231"/>
    <w:rsid w:val="00751596"/>
    <w:rsid w:val="00782472"/>
    <w:rsid w:val="007969FE"/>
    <w:rsid w:val="007F4324"/>
    <w:rsid w:val="008212E2"/>
    <w:rsid w:val="00827473"/>
    <w:rsid w:val="0083129F"/>
    <w:rsid w:val="00841B28"/>
    <w:rsid w:val="0085505A"/>
    <w:rsid w:val="00861593"/>
    <w:rsid w:val="0087460C"/>
    <w:rsid w:val="00902CB3"/>
    <w:rsid w:val="009366FE"/>
    <w:rsid w:val="00952626"/>
    <w:rsid w:val="00955DD9"/>
    <w:rsid w:val="009632AB"/>
    <w:rsid w:val="00967191"/>
    <w:rsid w:val="009818E7"/>
    <w:rsid w:val="00995666"/>
    <w:rsid w:val="009B2553"/>
    <w:rsid w:val="00AA2A99"/>
    <w:rsid w:val="00B11C37"/>
    <w:rsid w:val="00B12665"/>
    <w:rsid w:val="00B174FE"/>
    <w:rsid w:val="00B803D8"/>
    <w:rsid w:val="00B82A9B"/>
    <w:rsid w:val="00BA1C65"/>
    <w:rsid w:val="00BB32FA"/>
    <w:rsid w:val="00BD4E64"/>
    <w:rsid w:val="00BE37B6"/>
    <w:rsid w:val="00C128C3"/>
    <w:rsid w:val="00C204B1"/>
    <w:rsid w:val="00C75ED5"/>
    <w:rsid w:val="00CA2BC0"/>
    <w:rsid w:val="00CA31B7"/>
    <w:rsid w:val="00CA3FC3"/>
    <w:rsid w:val="00CB694B"/>
    <w:rsid w:val="00CF4480"/>
    <w:rsid w:val="00D03067"/>
    <w:rsid w:val="00D2147B"/>
    <w:rsid w:val="00D30879"/>
    <w:rsid w:val="00D405CB"/>
    <w:rsid w:val="00D56A85"/>
    <w:rsid w:val="00D62584"/>
    <w:rsid w:val="00DE3BA4"/>
    <w:rsid w:val="00E02A99"/>
    <w:rsid w:val="00E13EE6"/>
    <w:rsid w:val="00E404F9"/>
    <w:rsid w:val="00E406DC"/>
    <w:rsid w:val="00E63516"/>
    <w:rsid w:val="00E635BC"/>
    <w:rsid w:val="00E70059"/>
    <w:rsid w:val="00E71107"/>
    <w:rsid w:val="00E749CC"/>
    <w:rsid w:val="00E83E27"/>
    <w:rsid w:val="00EA511E"/>
    <w:rsid w:val="00EC2806"/>
    <w:rsid w:val="00EC2F43"/>
    <w:rsid w:val="00EF316B"/>
    <w:rsid w:val="00F37C96"/>
    <w:rsid w:val="00F41C82"/>
    <w:rsid w:val="00F6085B"/>
    <w:rsid w:val="00F61FB3"/>
    <w:rsid w:val="00F6481F"/>
    <w:rsid w:val="00F7036B"/>
    <w:rsid w:val="00FA6A3D"/>
    <w:rsid w:val="00FE4B16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AF06B"/>
  <w15:chartTrackingRefBased/>
  <w15:docId w15:val="{C29E6A6B-B425-4B86-A764-9CB1E25B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F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F3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ezodstpw">
    <w:name w:val="No Spacing"/>
    <w:uiPriority w:val="1"/>
    <w:qFormat/>
    <w:rsid w:val="00CA3F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3E2FCE"/>
    <w:pPr>
      <w:ind w:left="720"/>
    </w:pPr>
    <w:rPr>
      <w:rFonts w:eastAsia="Lucida Sans Unicode" w:cs="Mangal"/>
      <w:sz w:val="24"/>
      <w:szCs w:val="24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2131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12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3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12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  <w14:ligatures w14:val="none"/>
    </w:rPr>
  </w:style>
  <w:style w:type="paragraph" w:customStyle="1" w:styleId="Akapitzlist2">
    <w:name w:val="Akapit z listą2"/>
    <w:basedOn w:val="Normalny"/>
    <w:rsid w:val="00213127"/>
    <w:pPr>
      <w:ind w:left="708"/>
    </w:pPr>
    <w:rPr>
      <w:color w:val="auto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B3EF-6B39-4E63-80F8-B3C109D8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3246</Words>
  <Characters>19480</Characters>
  <Application>Microsoft Office Word</Application>
  <DocSecurity>4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Rybacki</dc:creator>
  <cp:keywords/>
  <dc:description/>
  <cp:lastModifiedBy>Marta Jaroszewska</cp:lastModifiedBy>
  <cp:revision>2</cp:revision>
  <cp:lastPrinted>2024-05-24T09:05:00Z</cp:lastPrinted>
  <dcterms:created xsi:type="dcterms:W3CDTF">2024-08-29T08:39:00Z</dcterms:created>
  <dcterms:modified xsi:type="dcterms:W3CDTF">2024-08-29T08:39:00Z</dcterms:modified>
</cp:coreProperties>
</file>