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35AAA" w14:textId="16E66BB6" w:rsidR="00DF6673" w:rsidRPr="00464439" w:rsidRDefault="00DF6673" w:rsidP="00DF6673">
      <w:pPr>
        <w:spacing w:after="120" w:line="276" w:lineRule="auto"/>
        <w:rPr>
          <w:rFonts w:ascii="Calibri" w:hAnsi="Calibri" w:cs="Calibri"/>
          <w:i/>
          <w:iCs/>
        </w:rPr>
      </w:pPr>
      <w:r>
        <w:rPr>
          <w:i/>
          <w:iCs/>
        </w:rPr>
        <w:t xml:space="preserve">                                                </w:t>
      </w:r>
      <w:bookmarkStart w:id="0" w:name="_Hlk99708968"/>
      <w:r>
        <w:rPr>
          <w:i/>
          <w:iCs/>
        </w:rPr>
        <w:t xml:space="preserve">              </w:t>
      </w:r>
    </w:p>
    <w:bookmarkEnd w:id="0"/>
    <w:p w14:paraId="784BC0AF" w14:textId="65D27633" w:rsidR="00DF6673" w:rsidRPr="00464439" w:rsidRDefault="00DF6673" w:rsidP="00DF6673">
      <w:pPr>
        <w:jc w:val="right"/>
        <w:rPr>
          <w:rFonts w:ascii="Calibri" w:hAnsi="Calibri" w:cs="Calibri"/>
        </w:rPr>
      </w:pPr>
      <w:r w:rsidRPr="00464439">
        <w:rPr>
          <w:rFonts w:ascii="Calibri" w:hAnsi="Calibri" w:cs="Calibri"/>
        </w:rPr>
        <w:t>Załącznik nr 1 do SWZ</w:t>
      </w:r>
    </w:p>
    <w:p w14:paraId="3823AE47" w14:textId="77777777" w:rsidR="00DF6673" w:rsidRPr="00464439" w:rsidRDefault="00DF6673" w:rsidP="00DF6673">
      <w:pPr>
        <w:jc w:val="center"/>
        <w:rPr>
          <w:rFonts w:ascii="Calibri" w:hAnsi="Calibri" w:cs="Calibri"/>
        </w:rPr>
      </w:pPr>
    </w:p>
    <w:p w14:paraId="560D826E" w14:textId="12ADFF31" w:rsidR="00DF6673" w:rsidRPr="00464439" w:rsidRDefault="00DF6673" w:rsidP="00DF6673">
      <w:pPr>
        <w:jc w:val="center"/>
        <w:rPr>
          <w:rFonts w:ascii="Calibri" w:hAnsi="Calibri" w:cs="Calibri"/>
        </w:rPr>
      </w:pPr>
      <w:r w:rsidRPr="00464439">
        <w:rPr>
          <w:rFonts w:ascii="Calibri" w:hAnsi="Calibri" w:cs="Calibri"/>
        </w:rPr>
        <w:t>OPIS PRZEDMIOTU ZAMÓWIENIA</w:t>
      </w:r>
    </w:p>
    <w:p w14:paraId="18DE462D" w14:textId="4217AB7F" w:rsidR="00C500EE" w:rsidRDefault="00C500EE" w:rsidP="00DA3F7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464439">
        <w:rPr>
          <w:rFonts w:ascii="Calibri" w:hAnsi="Calibri" w:cs="Calibri"/>
        </w:rPr>
        <w:t xml:space="preserve">Inwestycja </w:t>
      </w:r>
      <w:r w:rsidR="00375C1B" w:rsidRPr="00464439">
        <w:rPr>
          <w:rFonts w:ascii="Calibri" w:eastAsia="Calibri" w:hAnsi="Calibri" w:cs="Calibri"/>
          <w:b/>
          <w:bCs/>
        </w:rPr>
        <w:t>Budowa przedszkola miejsko – gminnego w Czyżewie</w:t>
      </w:r>
      <w:r w:rsidR="00375C1B" w:rsidRPr="00464439">
        <w:rPr>
          <w:rFonts w:ascii="Calibri" w:eastAsia="Calibri" w:hAnsi="Calibri" w:cs="Calibri"/>
        </w:rPr>
        <w:t xml:space="preserve"> </w:t>
      </w:r>
      <w:r w:rsidR="008969C2" w:rsidRPr="00464439">
        <w:rPr>
          <w:rFonts w:ascii="Calibri" w:eastAsia="Calibri" w:hAnsi="Calibri" w:cs="Calibri"/>
        </w:rPr>
        <w:t>obejmuje wykonanie</w:t>
      </w:r>
      <w:r w:rsidR="00DA3F7F">
        <w:rPr>
          <w:rFonts w:ascii="Calibri" w:eastAsia="Calibri" w:hAnsi="Calibri" w:cs="Calibri"/>
        </w:rPr>
        <w:t xml:space="preserve"> budynku </w:t>
      </w:r>
      <w:r w:rsidR="00DA3F7F" w:rsidRPr="00DA3F7F">
        <w:rPr>
          <w:rFonts w:ascii="Calibri" w:eastAsia="CIDFont+F2" w:hAnsi="Calibri" w:cs="Calibri"/>
        </w:rPr>
        <w:t>parterow</w:t>
      </w:r>
      <w:r w:rsidR="00DA3F7F">
        <w:rPr>
          <w:rFonts w:ascii="Calibri" w:eastAsia="CIDFont+F2" w:hAnsi="Calibri" w:cs="Calibri"/>
        </w:rPr>
        <w:t>ego</w:t>
      </w:r>
      <w:r w:rsidR="00DA3F7F" w:rsidRPr="00DA3F7F">
        <w:rPr>
          <w:rFonts w:ascii="Calibri" w:eastAsia="CIDFont+F2" w:hAnsi="Calibri" w:cs="Calibri"/>
        </w:rPr>
        <w:t>, o rzucie rozczłonkowanym</w:t>
      </w:r>
      <w:r w:rsidR="00DA3F7F">
        <w:rPr>
          <w:rFonts w:ascii="Calibri" w:eastAsia="CIDFont+F2" w:hAnsi="Calibri" w:cs="Calibri"/>
        </w:rPr>
        <w:t xml:space="preserve"> </w:t>
      </w:r>
      <w:r w:rsidR="00DA3F7F" w:rsidRPr="00DA3F7F">
        <w:rPr>
          <w:rFonts w:ascii="Calibri" w:eastAsia="CIDFont+F2" w:hAnsi="Calibri" w:cs="Calibri"/>
        </w:rPr>
        <w:t>z wyraźnym podziałem na część przedszkolną, żłobkową i zaplecze kuchenne. Część</w:t>
      </w:r>
      <w:r w:rsidR="00DA3F7F">
        <w:rPr>
          <w:rFonts w:ascii="Calibri" w:eastAsia="CIDFont+F2" w:hAnsi="Calibri" w:cs="Calibri"/>
        </w:rPr>
        <w:t xml:space="preserve"> </w:t>
      </w:r>
      <w:r w:rsidR="00DA3F7F" w:rsidRPr="00DA3F7F">
        <w:rPr>
          <w:rFonts w:ascii="Calibri" w:eastAsia="CIDFont+F2" w:hAnsi="Calibri" w:cs="Calibri"/>
        </w:rPr>
        <w:t>żłobkowa i przedszkolna posiadać będą odrębne wejścia główne, do których dostęp</w:t>
      </w:r>
      <w:r w:rsidR="00DA3F7F">
        <w:rPr>
          <w:rFonts w:ascii="Calibri" w:eastAsia="CIDFont+F2" w:hAnsi="Calibri" w:cs="Calibri"/>
        </w:rPr>
        <w:t xml:space="preserve"> </w:t>
      </w:r>
      <w:r w:rsidR="00DA3F7F" w:rsidRPr="00DA3F7F">
        <w:rPr>
          <w:rFonts w:ascii="Calibri" w:eastAsia="CIDFont+F2" w:hAnsi="Calibri" w:cs="Calibri"/>
        </w:rPr>
        <w:t>będą mieli rodzice posiadający karty dostępu. W ramach żłobka planuje się</w:t>
      </w:r>
      <w:r w:rsidR="00DA3F7F">
        <w:rPr>
          <w:rFonts w:ascii="Calibri" w:eastAsia="CIDFont+F2" w:hAnsi="Calibri" w:cs="Calibri"/>
        </w:rPr>
        <w:t xml:space="preserve"> </w:t>
      </w:r>
      <w:r w:rsidR="00DA3F7F" w:rsidRPr="00DA3F7F">
        <w:rPr>
          <w:rFonts w:ascii="Calibri" w:eastAsia="CIDFont+F2" w:hAnsi="Calibri" w:cs="Calibri"/>
        </w:rPr>
        <w:t>wprowadzenie dwóch oddziałów po 24 dzieci. W ramach przedszkola zaplanowano 6</w:t>
      </w:r>
      <w:r w:rsidR="00DA3F7F">
        <w:rPr>
          <w:rFonts w:ascii="Calibri" w:eastAsia="CIDFont+F2" w:hAnsi="Calibri" w:cs="Calibri"/>
        </w:rPr>
        <w:t xml:space="preserve"> </w:t>
      </w:r>
      <w:r w:rsidR="00DA3F7F" w:rsidRPr="00DA3F7F">
        <w:rPr>
          <w:rFonts w:ascii="Calibri" w:eastAsia="CIDFont+F2" w:hAnsi="Calibri" w:cs="Calibri"/>
        </w:rPr>
        <w:t>oddziałów po 25 dzieci. Ponadto dzieci do dyspozycji mieć będą salkę sensoryczną</w:t>
      </w:r>
      <w:r w:rsidR="00DA3F7F">
        <w:rPr>
          <w:rFonts w:ascii="Calibri" w:eastAsia="CIDFont+F2" w:hAnsi="Calibri" w:cs="Calibri"/>
        </w:rPr>
        <w:t xml:space="preserve"> </w:t>
      </w:r>
      <w:r w:rsidR="00DA3F7F" w:rsidRPr="00DA3F7F">
        <w:rPr>
          <w:rFonts w:ascii="Calibri" w:eastAsia="CIDFont+F2" w:hAnsi="Calibri" w:cs="Calibri"/>
        </w:rPr>
        <w:t>i salę wielofunkcyjną. W zapleczu kuchennym przygotowano układ pomieszczeń pod</w:t>
      </w:r>
      <w:r w:rsidR="00DA3F7F">
        <w:rPr>
          <w:rFonts w:ascii="Calibri" w:eastAsia="CIDFont+F2" w:hAnsi="Calibri" w:cs="Calibri"/>
        </w:rPr>
        <w:t xml:space="preserve"> </w:t>
      </w:r>
      <w:r w:rsidR="00DA3F7F" w:rsidRPr="00DA3F7F">
        <w:rPr>
          <w:rFonts w:ascii="Calibri" w:eastAsia="CIDFont+F2" w:hAnsi="Calibri" w:cs="Calibri"/>
        </w:rPr>
        <w:t>pełne przygotowanie posiłków</w:t>
      </w:r>
      <w:r w:rsidR="00DA3F7F">
        <w:rPr>
          <w:rFonts w:ascii="CIDFont+F2" w:eastAsia="CIDFont+F2" w:cs="CIDFont+F2"/>
          <w:sz w:val="22"/>
          <w:szCs w:val="22"/>
        </w:rPr>
        <w:t>.</w:t>
      </w:r>
    </w:p>
    <w:p w14:paraId="211AF165" w14:textId="28546B8B" w:rsidR="00DA3F7F" w:rsidRDefault="00DA3F7F" w:rsidP="00DA3F7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ramach niniejszego zamówienia nie będzie wykonywane zagospodarowanie terenu wokół budynku oraz wyposażenie </w:t>
      </w:r>
      <w:proofErr w:type="spellStart"/>
      <w:r>
        <w:rPr>
          <w:rFonts w:ascii="Calibri" w:eastAsia="Calibri" w:hAnsi="Calibri" w:cs="Calibri"/>
        </w:rPr>
        <w:t>sal</w:t>
      </w:r>
      <w:proofErr w:type="spellEnd"/>
      <w:r w:rsidR="00D50137">
        <w:rPr>
          <w:rFonts w:ascii="Calibri" w:eastAsia="Calibri" w:hAnsi="Calibri" w:cs="Calibri"/>
        </w:rPr>
        <w:t>, a także nie będzie wykonywany budynek mieszkalny</w:t>
      </w:r>
      <w:r>
        <w:rPr>
          <w:rFonts w:ascii="Calibri" w:eastAsia="Calibri" w:hAnsi="Calibri" w:cs="Calibri"/>
        </w:rPr>
        <w:t xml:space="preserve"> – zgodnie z załączonymi przedmiarami.</w:t>
      </w:r>
    </w:p>
    <w:p w14:paraId="4710D9E8" w14:textId="77777777" w:rsidR="00DA3F7F" w:rsidRPr="00464439" w:rsidRDefault="00DA3F7F" w:rsidP="00DA3F7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4623EB4E" w14:textId="715659E7" w:rsidR="00DF6673" w:rsidRDefault="00375C1B" w:rsidP="00E2028F">
      <w:pPr>
        <w:jc w:val="both"/>
        <w:rPr>
          <w:rFonts w:ascii="Calibri" w:hAnsi="Calibri" w:cs="Calibri"/>
        </w:rPr>
      </w:pPr>
      <w:bookmarkStart w:id="1" w:name="_Hlk99439416"/>
      <w:r w:rsidRPr="00464439">
        <w:rPr>
          <w:rFonts w:ascii="Calibri" w:hAnsi="Calibri" w:cs="Calibri"/>
        </w:rPr>
        <w:t>Zamówienie jest współfinansowane z</w:t>
      </w:r>
      <w:bookmarkEnd w:id="1"/>
      <w:r w:rsidRPr="00464439">
        <w:rPr>
          <w:rFonts w:ascii="Calibri" w:hAnsi="Calibri" w:cs="Calibri"/>
        </w:rPr>
        <w:t xml:space="preserve">e </w:t>
      </w:r>
      <w:bookmarkStart w:id="2" w:name="_Hlk106098065"/>
      <w:r w:rsidRPr="00464439">
        <w:rPr>
          <w:rFonts w:ascii="Calibri" w:hAnsi="Calibri" w:cs="Calibri"/>
        </w:rPr>
        <w:t>środków Funduszu Przeciwdziałania COVID-19 dla jednostek samorządu terytorialnego</w:t>
      </w:r>
      <w:bookmarkEnd w:id="2"/>
      <w:r w:rsidR="00E2028F" w:rsidRPr="00464439">
        <w:rPr>
          <w:rFonts w:ascii="Calibri" w:hAnsi="Calibri" w:cs="Calibri"/>
        </w:rPr>
        <w:t>.</w:t>
      </w:r>
    </w:p>
    <w:p w14:paraId="18C3F4EC" w14:textId="458C24D0" w:rsidR="00144226" w:rsidRPr="00464439" w:rsidRDefault="00144226" w:rsidP="00E2028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Wymagany minimalny termin płatności faktury wynosi 30 dni</w:t>
      </w:r>
    </w:p>
    <w:p w14:paraId="177DCABC" w14:textId="44DDC9F3" w:rsidR="00E2028F" w:rsidRPr="00464439" w:rsidRDefault="00E2028F" w:rsidP="00E2028F">
      <w:pPr>
        <w:jc w:val="both"/>
        <w:rPr>
          <w:rFonts w:ascii="Calibri" w:hAnsi="Calibri" w:cs="Calibri"/>
          <w:color w:val="050505"/>
          <w:shd w:val="clear" w:color="auto" w:fill="FFFFFF"/>
        </w:rPr>
      </w:pPr>
      <w:r w:rsidRPr="00464439">
        <w:rPr>
          <w:rFonts w:ascii="Calibri" w:hAnsi="Calibri" w:cs="Calibri"/>
          <w:color w:val="050505"/>
          <w:shd w:val="clear" w:color="auto" w:fill="FFFFFF"/>
        </w:rPr>
        <w:t>Szczegółowy opis przedmiotu zamówienia znajduje się w dokumentacji technicznej będącej załącznikiem do niniejszego postępowania</w:t>
      </w:r>
      <w:r w:rsidR="00393971">
        <w:rPr>
          <w:rFonts w:ascii="Calibri" w:hAnsi="Calibri" w:cs="Calibri"/>
          <w:color w:val="050505"/>
          <w:shd w:val="clear" w:color="auto" w:fill="FFFFFF"/>
        </w:rPr>
        <w:t>. Udostępnione przedmiary robót mają charakter poglądowy – wynagrodzenie ryczałtowe.</w:t>
      </w:r>
    </w:p>
    <w:p w14:paraId="2D445C4A" w14:textId="73542A13" w:rsidR="003824FB" w:rsidRPr="00464439" w:rsidRDefault="003824FB" w:rsidP="00464439">
      <w:pPr>
        <w:jc w:val="both"/>
        <w:rPr>
          <w:rFonts w:ascii="Calibri" w:hAnsi="Calibri" w:cs="Calibri"/>
          <w:lang w:eastAsia="pl-PL"/>
        </w:rPr>
      </w:pPr>
      <w:r w:rsidRPr="00464439">
        <w:rPr>
          <w:rFonts w:ascii="Calibri" w:hAnsi="Calibri" w:cs="Calibri"/>
          <w:lang w:eastAsia="pl-PL"/>
        </w:rPr>
        <w:t>Zgodnie z Rozporządzeniem Ministra Rozwoju i Technologii  z dnia 20 grudnia 2021 r. w sprawie szczegółowego zakresu i formy dokumentacji projektowej, specyfikacji technicznych wykonania i odbioru robót budowlanych oraz programu funkcjonalno-użytkowego</w:t>
      </w:r>
      <w:r w:rsidR="00C760B4" w:rsidRPr="00464439">
        <w:rPr>
          <w:rFonts w:ascii="Calibri" w:hAnsi="Calibri" w:cs="Calibri"/>
          <w:lang w:eastAsia="pl-PL"/>
        </w:rPr>
        <w:t xml:space="preserve"> (Dz. U. z 2021r poz. 2454, projekt budowlany jest nadrzędny w stosunku do projektu wykonawczego i przedmiaru robót, a zatem w przypadku rozbieżności między projektem budowlanym a innymi opracowaniami należy zawsze uznać</w:t>
      </w:r>
      <w:r w:rsidR="00091AD0" w:rsidRPr="00464439">
        <w:rPr>
          <w:rFonts w:ascii="Calibri" w:hAnsi="Calibri" w:cs="Calibri"/>
          <w:lang w:eastAsia="pl-PL"/>
        </w:rPr>
        <w:t>,</w:t>
      </w:r>
      <w:r w:rsidR="00C760B4" w:rsidRPr="00464439">
        <w:rPr>
          <w:rFonts w:ascii="Calibri" w:hAnsi="Calibri" w:cs="Calibri"/>
          <w:lang w:eastAsia="pl-PL"/>
        </w:rPr>
        <w:t xml:space="preserve"> że te inne opracowania są obarczone błędem i rea</w:t>
      </w:r>
      <w:r w:rsidR="00091AD0" w:rsidRPr="00464439">
        <w:rPr>
          <w:rFonts w:ascii="Calibri" w:hAnsi="Calibri" w:cs="Calibri"/>
          <w:lang w:eastAsia="pl-PL"/>
        </w:rPr>
        <w:t>lizacja robót musi być prowadzone zgodnie z projektem budowlanym</w:t>
      </w:r>
      <w:r w:rsidR="00C760B4" w:rsidRPr="00464439">
        <w:rPr>
          <w:rFonts w:ascii="Calibri" w:hAnsi="Calibri" w:cs="Calibri"/>
          <w:lang w:eastAsia="pl-PL"/>
        </w:rPr>
        <w:t xml:space="preserve"> </w:t>
      </w:r>
    </w:p>
    <w:p w14:paraId="50836AB4" w14:textId="77777777" w:rsidR="00E2028F" w:rsidRPr="00464439" w:rsidRDefault="00E2028F" w:rsidP="00464439">
      <w:pPr>
        <w:jc w:val="both"/>
        <w:rPr>
          <w:rFonts w:ascii="Calibri" w:hAnsi="Calibri" w:cs="Calibri"/>
        </w:rPr>
      </w:pPr>
    </w:p>
    <w:p w14:paraId="64895D46" w14:textId="225043E8" w:rsidR="00AC3563" w:rsidRPr="00464439" w:rsidRDefault="00AC3563" w:rsidP="00464439">
      <w:pPr>
        <w:jc w:val="both"/>
        <w:rPr>
          <w:rFonts w:ascii="Calibri" w:hAnsi="Calibri" w:cs="Calibri"/>
        </w:rPr>
      </w:pPr>
      <w:r w:rsidRPr="00464439">
        <w:rPr>
          <w:rFonts w:ascii="Calibri" w:eastAsia="Times New Roman" w:hAnsi="Calibri" w:cs="Calibri"/>
          <w:lang w:eastAsia="pl-PL"/>
        </w:rPr>
        <w:t xml:space="preserve">Zamawiający wskazuje, iż opisy poszczególnych pozycji przedmiaru robót nie mogą być traktowane jako ostatecznie definiujące wymagania dla danych robót. Nawet jeżeli w przedmiarze tego nie podano należy przyjmować, że roboty ujęte w danej pozycji muszą być wykonane według </w:t>
      </w:r>
      <w:r w:rsidR="00501C88" w:rsidRPr="00464439">
        <w:rPr>
          <w:rFonts w:ascii="Calibri" w:eastAsia="Times New Roman" w:hAnsi="Calibri" w:cs="Calibri"/>
          <w:lang w:eastAsia="pl-PL"/>
        </w:rPr>
        <w:t xml:space="preserve">projektu budowlanego </w:t>
      </w:r>
      <w:r w:rsidRPr="00464439">
        <w:rPr>
          <w:rFonts w:ascii="Calibri" w:eastAsia="Times New Roman" w:hAnsi="Calibri" w:cs="Calibri"/>
          <w:lang w:eastAsia="pl-PL"/>
        </w:rPr>
        <w:t>i obowiązujących przepisów technicznych, dokumentacji projektowej i wiedzy technicznej.</w:t>
      </w:r>
    </w:p>
    <w:p w14:paraId="690D58A5" w14:textId="07CE2077" w:rsidR="008969C2" w:rsidRPr="00464439" w:rsidRDefault="008969C2" w:rsidP="00464439">
      <w:pPr>
        <w:jc w:val="both"/>
        <w:rPr>
          <w:rFonts w:ascii="Calibri" w:hAnsi="Calibri" w:cs="Calibri"/>
        </w:rPr>
      </w:pPr>
    </w:p>
    <w:p w14:paraId="0E04B576" w14:textId="65B2236A" w:rsidR="00A651EB" w:rsidRPr="00464439" w:rsidRDefault="00A651EB">
      <w:pPr>
        <w:rPr>
          <w:rFonts w:ascii="Calibri" w:hAnsi="Calibri" w:cs="Calibri"/>
          <w:color w:val="050505"/>
          <w:shd w:val="clear" w:color="auto" w:fill="FFFFFF"/>
        </w:rPr>
      </w:pPr>
    </w:p>
    <w:sectPr w:rsidR="00A651EB" w:rsidRPr="00464439" w:rsidSect="00C6681C">
      <w:footerReference w:type="default" r:id="rId8"/>
      <w:pgSz w:w="11906" w:h="16838"/>
      <w:pgMar w:top="1560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66CC9" w14:textId="77777777" w:rsidR="00BC15BD" w:rsidRDefault="00BC15BD" w:rsidP="00DF6673">
      <w:pPr>
        <w:spacing w:after="0" w:line="240" w:lineRule="auto"/>
      </w:pPr>
      <w:r>
        <w:separator/>
      </w:r>
    </w:p>
  </w:endnote>
  <w:endnote w:type="continuationSeparator" w:id="0">
    <w:p w14:paraId="5C04B7E2" w14:textId="77777777" w:rsidR="00BC15BD" w:rsidRDefault="00BC15BD" w:rsidP="00DF6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F6944" w14:textId="4C1C8254" w:rsidR="00DF6673" w:rsidRPr="00DF6673" w:rsidRDefault="00DF6673" w:rsidP="00DF6673">
    <w:pPr>
      <w:pStyle w:val="Stopka"/>
    </w:pPr>
    <w:r>
      <w:t xml:space="preserve">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6CCB2" w14:textId="77777777" w:rsidR="00BC15BD" w:rsidRDefault="00BC15BD" w:rsidP="00DF6673">
      <w:pPr>
        <w:spacing w:after="0" w:line="240" w:lineRule="auto"/>
      </w:pPr>
      <w:r>
        <w:separator/>
      </w:r>
    </w:p>
  </w:footnote>
  <w:footnote w:type="continuationSeparator" w:id="0">
    <w:p w14:paraId="131495B1" w14:textId="77777777" w:rsidR="00BC15BD" w:rsidRDefault="00BC15BD" w:rsidP="00DF6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B17"/>
    <w:multiLevelType w:val="hybridMultilevel"/>
    <w:tmpl w:val="F2C294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10E"/>
    <w:multiLevelType w:val="hybridMultilevel"/>
    <w:tmpl w:val="496C1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07B59"/>
    <w:multiLevelType w:val="hybridMultilevel"/>
    <w:tmpl w:val="2026C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06108"/>
    <w:multiLevelType w:val="hybridMultilevel"/>
    <w:tmpl w:val="D2582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2753C"/>
    <w:multiLevelType w:val="hybridMultilevel"/>
    <w:tmpl w:val="2AE032DC"/>
    <w:lvl w:ilvl="0" w:tplc="81946D6C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025670026">
    <w:abstractNumId w:val="4"/>
  </w:num>
  <w:num w:numId="2" w16cid:durableId="1527595006">
    <w:abstractNumId w:val="0"/>
  </w:num>
  <w:num w:numId="3" w16cid:durableId="591281440">
    <w:abstractNumId w:val="3"/>
  </w:num>
  <w:num w:numId="4" w16cid:durableId="2013873947">
    <w:abstractNumId w:val="1"/>
  </w:num>
  <w:num w:numId="5" w16cid:durableId="4755386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9F4"/>
    <w:rsid w:val="00091AD0"/>
    <w:rsid w:val="000D56A5"/>
    <w:rsid w:val="00144226"/>
    <w:rsid w:val="001F176A"/>
    <w:rsid w:val="00221933"/>
    <w:rsid w:val="00255402"/>
    <w:rsid w:val="00272CB9"/>
    <w:rsid w:val="00375C1B"/>
    <w:rsid w:val="003824FB"/>
    <w:rsid w:val="00393971"/>
    <w:rsid w:val="003A7219"/>
    <w:rsid w:val="003D590E"/>
    <w:rsid w:val="004558FD"/>
    <w:rsid w:val="00464439"/>
    <w:rsid w:val="00465FE0"/>
    <w:rsid w:val="004B2511"/>
    <w:rsid w:val="004B42CF"/>
    <w:rsid w:val="004C333C"/>
    <w:rsid w:val="00501C88"/>
    <w:rsid w:val="00531145"/>
    <w:rsid w:val="0057156A"/>
    <w:rsid w:val="007033DD"/>
    <w:rsid w:val="007C589D"/>
    <w:rsid w:val="00824E2C"/>
    <w:rsid w:val="00843DFB"/>
    <w:rsid w:val="00861D0C"/>
    <w:rsid w:val="00872F07"/>
    <w:rsid w:val="008969C2"/>
    <w:rsid w:val="008C2327"/>
    <w:rsid w:val="00924866"/>
    <w:rsid w:val="009327FA"/>
    <w:rsid w:val="009E53A3"/>
    <w:rsid w:val="00A651EB"/>
    <w:rsid w:val="00A80304"/>
    <w:rsid w:val="00AC3563"/>
    <w:rsid w:val="00B16FE6"/>
    <w:rsid w:val="00B236DE"/>
    <w:rsid w:val="00BA51B1"/>
    <w:rsid w:val="00BC15BD"/>
    <w:rsid w:val="00C500EE"/>
    <w:rsid w:val="00C53163"/>
    <w:rsid w:val="00C60E7E"/>
    <w:rsid w:val="00C6681C"/>
    <w:rsid w:val="00C760B4"/>
    <w:rsid w:val="00D03146"/>
    <w:rsid w:val="00D112A1"/>
    <w:rsid w:val="00D50137"/>
    <w:rsid w:val="00DA3F7F"/>
    <w:rsid w:val="00DE374B"/>
    <w:rsid w:val="00DE7F3C"/>
    <w:rsid w:val="00DF6673"/>
    <w:rsid w:val="00E2028F"/>
    <w:rsid w:val="00EE38D2"/>
    <w:rsid w:val="00F62E1F"/>
    <w:rsid w:val="00FD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C4943"/>
  <w15:chartTrackingRefBased/>
  <w15:docId w15:val="{302F66A7-DCDF-46B3-8560-E44EBF88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3824F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57156A"/>
    <w:pPr>
      <w:widowControl w:val="0"/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F6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673"/>
  </w:style>
  <w:style w:type="paragraph" w:styleId="Stopka">
    <w:name w:val="footer"/>
    <w:basedOn w:val="Normalny"/>
    <w:link w:val="StopkaZnak"/>
    <w:uiPriority w:val="99"/>
    <w:unhideWhenUsed/>
    <w:rsid w:val="00DF6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6673"/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D112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D112A1"/>
    <w:rPr>
      <w:rFonts w:ascii="Calibri" w:eastAsia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qFormat/>
    <w:locked/>
    <w:rsid w:val="00D112A1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3824FB"/>
    <w:rPr>
      <w:rFonts w:eastAsia="Times New Roman"/>
      <w:b/>
      <w:bCs/>
      <w:sz w:val="36"/>
      <w:szCs w:val="36"/>
      <w:lang w:eastAsia="pl-PL"/>
    </w:rPr>
  </w:style>
  <w:style w:type="character" w:customStyle="1" w:styleId="fn-ref">
    <w:name w:val="fn-ref"/>
    <w:basedOn w:val="Domylnaczcionkaakapitu"/>
    <w:rsid w:val="00382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91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30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2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776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92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0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236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0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51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231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825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7277B-9984-425D-8FF6-57FD180C2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Ulka Jan</dc:creator>
  <cp:keywords/>
  <dc:description/>
  <cp:lastModifiedBy>Ulka Jan</cp:lastModifiedBy>
  <cp:revision>15</cp:revision>
  <dcterms:created xsi:type="dcterms:W3CDTF">2022-03-29T07:42:00Z</dcterms:created>
  <dcterms:modified xsi:type="dcterms:W3CDTF">2022-10-13T11:32:00Z</dcterms:modified>
</cp:coreProperties>
</file>