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86" w:rsidRDefault="00903F86"/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B0005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SWZ Pakiet 1</w:t>
      </w: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2C44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Świadczenie usług serwisowych dla Rezonansu Magnetycznego </w:t>
      </w:r>
    </w:p>
    <w:p w:rsidR="00903F86" w:rsidRDefault="002C44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firmy SIEMENS</w:t>
      </w:r>
    </w:p>
    <w:p w:rsidR="00903F86" w:rsidRDefault="002C44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będącym na wyposażeniu Pracowni  Diagnostyki Obrazowej w Mazowieckim Centrum Rehabilitacji STOCER</w:t>
      </w:r>
    </w:p>
    <w:p w:rsidR="00903F86" w:rsidRDefault="00903F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F86" w:rsidRDefault="002C44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OPIS PRZEDMIOTU ZAMÓWIENIA</w:t>
      </w: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Przeglądy okresowe i konserwacje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przeglądy okresowe i konserwacje - interwały i zakres przeglądów według zaleceń producenta zawartych w dokumentacji sprzętu;  terminy przeglądów uzgodnione z ZAMAWIAJĄCYM.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bezpieczeństwa mechanicznego.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występowania usterek zewnętrznych.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Inspekcja zużycia części.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Oczyszczenie dróg chłodzenia i odprowadzania ciepła.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Smarowanie ruchomych części mechanicznych.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bezpieczeństwa elektrycznego.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software’u systemowego i aplikacyjnego przy użyciu dedykowanego oprogramowania serwisowego.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Porządkowanie przestrzeni dyskowej i bazy danych.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funkcjonowania urządzenia i jego gotowości do pracy.</w:t>
      </w:r>
    </w:p>
    <w:p w:rsidR="00903F86" w:rsidRDefault="002C4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przeglądów.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Kontrola jakości - podczas przeglądów okresowych i konserwacji</w:t>
      </w:r>
    </w:p>
    <w:p w:rsidR="00903F86" w:rsidRDefault="002C44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jakości obrazu.</w:t>
      </w:r>
    </w:p>
    <w:p w:rsidR="00903F86" w:rsidRDefault="002C44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wartości pomiarowych i aplikacyjnych aparatury z wykorzystaniem, w razie potrzeby, specjalistycznej aparatury pomiarowej i fantomów.</w:t>
      </w:r>
    </w:p>
    <w:p w:rsidR="00903F86" w:rsidRDefault="002C44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czynności korygujących - ustawienie i regulacja odpowiednich wartości nastawień w przypadkach ich odchylenia od wartości optymalnych.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Zdalna diagnostyka</w:t>
      </w:r>
    </w:p>
    <w:p w:rsidR="00903F86" w:rsidRDefault="002C4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Proaktywne monitorowanie (stała i bieżąca analiza) parametrów przesyłanych przez aparat do serwisu w celu zapobiegania sytuacjom krytycznym związanym z nagłą awarią aparatu, przestojem spowodowanym zatrzymaniem jego pracy oraz zachowaniem bezpieczeństwa danych pacjentów tj. zdalny monitoring trendów, który polega na czasowej obserwacji poszczególnych elementów (np. układu kriogenicznego – poziom ciekłego helu, temperatura osłon i głowicy, ciśnienie wewnętrzne magnesu) w dłuższym wymiarze czasu. Powyższe wymaga ciągłego utrzymania połączenia aparatu z systemem zdalnej diagnostyki.</w:t>
      </w:r>
    </w:p>
    <w:p w:rsidR="00903F86" w:rsidRDefault="002C4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systemu zdalnej diagnostyki do diagnostyki i naprawy uszkodzeń.</w:t>
      </w:r>
    </w:p>
    <w:p w:rsidR="00903F86" w:rsidRDefault="002C4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Utrzymanie infrastruktury koniecznej do realizacji usług zdalnej diagnostyki łącznie z pokryciem kosztów użytkowania linii telekomunikacyjnej, jeżeli Zamawiający nie udostępni własnego łącza internetowego.</w:t>
      </w:r>
    </w:p>
    <w:p w:rsidR="00903F86" w:rsidRDefault="002C4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zdalnej diagnostyki spełniający międzynarodową normę standaryzującą system zarządzania bezpieczeństwem informacji ISO/IEC 27001:2013 ● Dotyczy aparatury wyposażonej funkcję zdalnej diagnostyki.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Naprawy</w:t>
      </w:r>
    </w:p>
    <w:p w:rsidR="00903F86" w:rsidRDefault="002C44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Interwencje na wezwanie – praca w miejscu lokalizacji aparatury wraz z dojazdem inżyniera.</w:t>
      </w:r>
    </w:p>
    <w:p w:rsidR="00903F86" w:rsidRPr="00B00059" w:rsidRDefault="002C44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00059">
        <w:rPr>
          <w:rFonts w:ascii="Times New Roman" w:hAnsi="Times New Roman" w:cs="Times New Roman"/>
          <w:color w:val="auto"/>
          <w:sz w:val="24"/>
          <w:szCs w:val="24"/>
        </w:rPr>
        <w:t>Diagnozowanie błędów, usuwanie usterek oraz likwidowanie szkód powstałych w wyniku naturalnego zużycia części (nie dotyczy kosztów związanych z procedurą przywrócenia funkcji magnesu po spuście helu gazowego (</w:t>
      </w:r>
      <w:proofErr w:type="spellStart"/>
      <w:r w:rsidRPr="00B00059">
        <w:rPr>
          <w:rFonts w:ascii="Times New Roman" w:hAnsi="Times New Roman" w:cs="Times New Roman"/>
          <w:color w:val="auto"/>
          <w:sz w:val="24"/>
          <w:szCs w:val="24"/>
        </w:rPr>
        <w:t>quench</w:t>
      </w:r>
      <w:proofErr w:type="spellEnd"/>
      <w:r w:rsidRPr="00B00059">
        <w:rPr>
          <w:rFonts w:ascii="Times New Roman" w:hAnsi="Times New Roman" w:cs="Times New Roman"/>
          <w:color w:val="auto"/>
          <w:sz w:val="24"/>
          <w:szCs w:val="24"/>
        </w:rPr>
        <w:t>) powstającego w wyniku ogrzania się helu ciekłego, zapobiegając w ten sposób wzrostowi ciśnienia w magnesie i jego rozsadzeniu. Koszt dostarczenia helu oraz koszt oprzyrządowania niezbędnego do budowy pola magnetycznego zostaną przedstawione Zamawiającemu stosowną ofertą; powyższe nie dotyczy przypadku, gdy spust helu (</w:t>
      </w:r>
      <w:proofErr w:type="spellStart"/>
      <w:r w:rsidRPr="00B00059">
        <w:rPr>
          <w:rFonts w:ascii="Times New Roman" w:hAnsi="Times New Roman" w:cs="Times New Roman"/>
          <w:color w:val="auto"/>
          <w:sz w:val="24"/>
          <w:szCs w:val="24"/>
        </w:rPr>
        <w:t>quench</w:t>
      </w:r>
      <w:proofErr w:type="spellEnd"/>
      <w:r w:rsidRPr="00B00059">
        <w:rPr>
          <w:rFonts w:ascii="Times New Roman" w:hAnsi="Times New Roman" w:cs="Times New Roman"/>
          <w:color w:val="auto"/>
          <w:sz w:val="24"/>
          <w:szCs w:val="24"/>
        </w:rPr>
        <w:t xml:space="preserve">) nastąpi w trakcie wykonywania świadczeń serwisowych przez </w:t>
      </w:r>
      <w:r w:rsidR="001368BF">
        <w:rPr>
          <w:rFonts w:ascii="Times New Roman" w:hAnsi="Times New Roman" w:cs="Times New Roman"/>
          <w:color w:val="auto"/>
          <w:sz w:val="24"/>
          <w:szCs w:val="24"/>
        </w:rPr>
        <w:t>Firmę świadczą</w:t>
      </w:r>
      <w:bookmarkStart w:id="0" w:name="_GoBack"/>
      <w:bookmarkEnd w:id="0"/>
      <w:r w:rsidR="00720210" w:rsidRPr="00B00059">
        <w:rPr>
          <w:rFonts w:ascii="Times New Roman" w:hAnsi="Times New Roman" w:cs="Times New Roman"/>
          <w:color w:val="auto"/>
          <w:sz w:val="24"/>
          <w:szCs w:val="24"/>
        </w:rPr>
        <w:t>cą przedmiotową usługę.</w:t>
      </w:r>
      <w:r w:rsidRPr="00B000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3F86" w:rsidRDefault="002C44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059">
        <w:rPr>
          <w:rFonts w:ascii="Times New Roman" w:hAnsi="Times New Roman" w:cs="Times New Roman"/>
          <w:color w:val="auto"/>
          <w:sz w:val="24"/>
          <w:szCs w:val="24"/>
        </w:rPr>
        <w:t xml:space="preserve">Kontrola urządzenia po przeprowadzonej </w:t>
      </w:r>
      <w:r>
        <w:rPr>
          <w:rFonts w:ascii="Times New Roman" w:hAnsi="Times New Roman" w:cs="Times New Roman"/>
          <w:sz w:val="24"/>
          <w:szCs w:val="24"/>
        </w:rPr>
        <w:t>naprawie.</w:t>
      </w:r>
    </w:p>
    <w:p w:rsidR="00903F86" w:rsidRDefault="002C44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interwencji serwisowych.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Części zamienne</w:t>
      </w:r>
    </w:p>
    <w:p w:rsidR="00903F86" w:rsidRDefault="002C44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na nowe, oryginalne i w oryginalnych opakowaniach części zamienne w celu zastąpienia części, które na skutek naturalnych procesów uległy całkowitemu zużyciu lub stały się nieprzydatnymi do dalszej eksploatacji, za wyjątkiem magnesu nadprzewodzącego zdefiniowanego od komory próżniowej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displacera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wyłączenie dotyczy tylko samego magnesu, a także za wyjątkiem materiałów eksploatacyjnych i elementów wyposażenia dodatkowego, w tym: helu, cewek innych producentów.</w:t>
      </w:r>
    </w:p>
    <w:p w:rsidR="00903F86" w:rsidRDefault="002C44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obejmuje wymianę materiałów (fabrycznie nowych, w oryginalnych opakowaniach) niezbędnych do przeprowadzenia przeglądów, w tym części istotnych dla bezpieczeństwa tj. Tales oraz  Adsorber.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MODERNIZACJA</w:t>
      </w:r>
    </w:p>
    <w:p w:rsidR="00903F86" w:rsidRDefault="002C448C">
      <w:pPr>
        <w:pStyle w:val="Akapitzlist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(DR) -rozszerzenie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 Pakiet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który łączy w sobie trzy aplikacje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Sharp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które wykorzystują inteligentne algorytmy rekonstrukcji i sieci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Learning do rekonstrukcji przyspieszonych obrazów o wyższym stosunku sygnału do szumu i lepszej ostrości obrazu.                                                                                                                                                                                                                                                                               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Gain</w:t>
      </w:r>
      <w:proofErr w:type="spellEnd"/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sztuczna inteligencja do redukcja szumu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Sharp             – sztuczna inteligencja do poprawy rozdzielczości obrazów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– sztuczna inteligencja do skrócenia czasu badania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technika rekonstrukcji obrazów oparta na sztucznej inteligencji (AI) i wykorzystująca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konwolucyjne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sieci neuronowe. Skraca ona czas potrzebny na wykonanie skanu MR</w:t>
      </w:r>
    </w:p>
    <w:p w:rsidR="00903F86" w:rsidRDefault="002C44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Rozszerzenie mocy obliczeniowej Tim 4G dla MAGNETOM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konfiguracji Tim [180x32]. Rozszerzenie to wprowadza do konfiguracji Tim [180x32] wysokiej klasy komputer do rekonstrukcji obrazu. Szybki rekonstruktor , niezbędny do prawidłowego funkcjonowania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</w:p>
    <w:p w:rsidR="00903F86" w:rsidRDefault="002C44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wspomagajacy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pacjentów z implantami</w:t>
      </w:r>
    </w:p>
    <w:p w:rsidR="00903F86" w:rsidRDefault="002C44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Aktualizacje oprogramowania sterującego/diagnostycznego (update/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hotfix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Modernizacje oprogramowania sterującego/diagnostycznego aparatu realizowane po udostępnieniu przez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producenta nowej wersji oprogramowania, Zapewnienie wymiany platformy sprzętowej, jeśli jest wymagana do poprawnej pracy nowej wersji oprogramowania.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Obsługa serwisowa</w:t>
      </w:r>
    </w:p>
    <w:p w:rsidR="00903F86" w:rsidRDefault="002C44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zapewnia możliwość dokonywania zgłoszeń 24h na dobę, 7 dni w tygodniu.</w:t>
      </w:r>
    </w:p>
    <w:p w:rsidR="00903F86" w:rsidRDefault="002C44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zapewnia możliwość korzystania z dedykowanej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serwisowej 24h na dobę, 7 dni w tygodniu, pozwalającej na wykonywanie zgłoszeń, bieżące monitorowanie ich statusu oraz stanu realizacji.</w:t>
      </w:r>
    </w:p>
    <w:p w:rsidR="00903F86" w:rsidRDefault="002C44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zapewnia pracę inżynierów serwisu w normalnych godzinach wykonywania usług serwisowych przez firmę Siemens Healthcare, to jest od poniedziałku do piątku w godzinach od 8:00 do 17:00, za wyjątkiem dni ustawowo wolnych od pracy.</w:t>
      </w:r>
    </w:p>
    <w:p w:rsidR="00903F86" w:rsidRDefault="002C44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Serwis świadczony w ramach umowy wykonywany jest przez Inżynierów posiadających Certyfikat szkoleniowy producenta lub autoryzowanego przez producenta ośrodka szkoleniowego.</w:t>
      </w:r>
    </w:p>
    <w:p w:rsidR="00903F86" w:rsidRDefault="002C44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Inżynierowie świadczący serwis posiadający dostęp do legalnych kodów serwisowych potwierdzony umową licencyjną lub oświadczeniem producenta.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Wsparcie aplikacyjne</w:t>
      </w:r>
    </w:p>
    <w:p w:rsidR="00903F86" w:rsidRDefault="002C44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wsparcia technicznego przez inżyniera serwisu.</w:t>
      </w:r>
    </w:p>
    <w:p w:rsidR="00903F86" w:rsidRDefault="002C44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Doradztwo w zakresie aplikacji (w tym pomoc w optymalizacji działania urządzenia) i porady przez telefon, w tym jedno na rok stacjonarne (w miejscu instalacji sprzętu) lub zdalne szkolenie z aplikacji zainstalowanych w aparacie.</w:t>
      </w: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903F86">
      <w:pPr>
        <w:rPr>
          <w:rFonts w:ascii="Times New Roman" w:hAnsi="Times New Roman" w:cs="Times New Roman"/>
          <w:sz w:val="24"/>
          <w:szCs w:val="24"/>
        </w:rPr>
      </w:pPr>
    </w:p>
    <w:p w:rsidR="00903F86" w:rsidRDefault="002C448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Syngo.Via</w:t>
      </w:r>
      <w:proofErr w:type="spellEnd"/>
    </w:p>
    <w:p w:rsidR="00903F86" w:rsidRDefault="002C4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obsługi sprzętu objętego Umową Serwisową</w:t>
      </w:r>
    </w:p>
    <w:p w:rsidR="00903F86" w:rsidRDefault="00903F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86" w:rsidRDefault="002C448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Warunkiem koniecznym do wykonywania obsługi serwisowej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syngo.via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jest zapewnienie przez Zamawiającego nieprzerwanej, sprawnie działającej łączności systemu zdalnej diagnostyki oraz spełnienie warunków określonych poniżej (pkt II.).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Zdalna diagnostyka i naprawy</w:t>
      </w:r>
    </w:p>
    <w:p w:rsidR="00903F86" w:rsidRDefault="002C44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systemu zdalnej diagnostyki do stałego monitorowania parametrów pracy urządzenia.</w:t>
      </w:r>
    </w:p>
    <w:p w:rsidR="00903F86" w:rsidRDefault="002C44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systemu zdalnej diagnostyki do diagnozy awarii i naprawy uszkodzeń.</w:t>
      </w:r>
    </w:p>
    <w:p w:rsidR="00903F86" w:rsidRDefault="002C44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zdalnej diagnostyki spełniający międzynarodową normę standaryzującą system zarządzania bezpieczeństwem informacji ISO/IEC 27001:2013</w:t>
      </w:r>
    </w:p>
    <w:p w:rsidR="00903F86" w:rsidRDefault="002C44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możliwości zdalnego rozwiązania problemów z systemem – praca w miejscu lokalizacji wraz z dojazdem inżyniera.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Naprawy serwera typu Workstation z wyłączeniem monitorów diagnostycznych</w:t>
      </w:r>
    </w:p>
    <w:p w:rsidR="00903F86" w:rsidRDefault="002C44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Naprawa/wymiana sprzętu komputerowego w przypadku wystąpienia usterki uniemożliwiającej poprawne funkcjonowanie urządzenia i/lub dostawa komponentów sprzętowych w przypadku, jeśli zdefiniowane są przez odpowiedniego dostawcę usług sprzętowych jako "części do samodzielnej naprawy".</w:t>
      </w:r>
    </w:p>
    <w:p w:rsidR="00903F86" w:rsidRDefault="002C44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urządzenia po przeprowadzonej naprawie. </w:t>
      </w:r>
    </w:p>
    <w:p w:rsidR="00903F86" w:rsidRDefault="002C44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Dokumentacja interwencji serwisowych.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Obsługa w zakresie oprogramowania</w:t>
      </w:r>
    </w:p>
    <w:p w:rsidR="00903F86" w:rsidRDefault="002C448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Telefoniczne wsparcie dla administratora IT i/lub Klinicznego podczas instalacji uaktualnień.</w:t>
      </w:r>
    </w:p>
    <w:p w:rsidR="00903F86" w:rsidRDefault="002C448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techniczne w zakresie zarządzania zdarzeniem krytycznym.</w:t>
      </w:r>
    </w:p>
    <w:p w:rsidR="00903F86" w:rsidRDefault="002C448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monitorowanie systemu w celu wykrycia nieprawidłowości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Modyfikacje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zalecanych przez producenta modyfikacji urządzenia (update).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Obsługa serwisowa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zapewnia możliwość dokonywania zgłoszeń 24h na dobę, 7 dni w tygodniu.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Umowa zapewnia możliwość korzystania z dedykowanej platformy serwisowej 24h na dobę, 7 dni w tygodniu, pozwalającej na wykonywanie zgłoszeń, bieżące monitorowanie ich statusu oraz stanu realizacji.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zapewnia pracę inżynierów serwisu w normalnych godzinach wykonywania usług serwisowych przez firmę Siemens Healthcare, to jest od poniedziałku do piątku w godzinach od 8:00 do 17:00, za wyjątkiem dni ustawowo wolnych od pracy.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świadczony w ramach umowy wykonywany jest przez Inżynierów posiadających Certyfikat szkoleniowy producenta lub autoryzowanego przez producenta ośrodka szkoleniowego.</w:t>
      </w:r>
    </w:p>
    <w:p w:rsidR="00903F86" w:rsidRDefault="002C448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Inżynierowie świadczący serwis posiadający dostęp do legalnych kodów serwisowych potwierdzony umową licencyjną lub oświadczeniem producenta.</w:t>
      </w:r>
    </w:p>
    <w:p w:rsidR="00903F86" w:rsidRDefault="002C44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Wsparcie aplikacyjne</w:t>
      </w:r>
    </w:p>
    <w:p w:rsidR="00903F86" w:rsidRDefault="002C448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wsparcia technicznego przez inżyniera serwisu.</w:t>
      </w:r>
    </w:p>
    <w:p w:rsidR="00903F86" w:rsidRPr="00B00059" w:rsidRDefault="002C448C" w:rsidP="00B0005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w zakresie aplikacji (w tym pomoc w optymalizacji działania urządzenia) i porady przez telefon, w tym jedno na rok stacjonarne (w miejscu instalacji sprzętu) lub zdalne szkolenie z aplikacji zainstalowanych w aparacie.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Dla pełnego umożliwienia świadczenia usług serwisowych opisanych powyżej Zamawiający zapewni: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nieprzerwany dostęp do systemu zdalnej diagnostyki za pośrednictwem łącza o wysokiej przepustowości za pośrednictwem Internetu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niezbędne wyposażenie infrastrukturalne (zasilanie, oświetlenie, dostęp do pomieszczeń, sprzęt komputerowy, telefon, faks, itp.)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niezwłoczne powiadamianie Siemens Healthcare o przypadkach, w których praca oprogramowania wykazuje błędy lub usterki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wszelką dokumentację techniczną i dane diagnostyczne od innych producentów sprzętu lub stosowanych produktów, za zgodą takich innych producentów, wykorzystywanych w związku z oprogramowaniem, w celu wyodrębnienia i zdiagnozowania zgłoszonego problemu, lub ułatwienia udziału innych producentów w takim samym celu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utrzymanie środowiska miejsca instalacji zgodnie z charakterystyką i wymaganiami dla oprogramowania i powiązanego z nim środowiska sprzętowego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ustanowienie i utrzymanie procedury odtworzeniowej i procedury ochrony danych, jakie Zamawiający uważa za konieczne, podczas udostępniania oprogramowania i powiązanego z nim środowiska sprzętowego (z uwzględnieniem umożliwiania zdalnego dostępu Siemens Healthcare przez Zamawiającego)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wystarczający czas na instalacje obowiązkowych aktualizacji i/lub kolejnych wersji oprogramowania w okresie świadczenia usług objętych niniejszym paragrafem, które, w opinii Siemens Healthcare, są niezbędne do dalszego, nieprzerwanego i właściwego świadczenia tych usług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w zakresie usług dotyczących oprogramowania świadczonych przez Siemens Healthcare na podstawie niniejszego załącznika nr 3, Zamawiający zapewnia działanie co najmniej jednego Administratora IT i jednego Administratora klinicznego, posiadających wiedzę i doświadczenie w zakresie stosowania i zapewnienia wsparcia zarówno na rzecz działania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oprogramowania, powiązanego z nim środowiska sprzętowego, jak i samej sieci, oraz posiadających zdolność do komunikacji w języku angielskim, wykonujących zadania zgodnie z opisami zawartymi poniżej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Administrator IT jest odpowiedzialny za bezpieczeństwo danych, ochronę danych oraz za tworzenie kopii zapasowych. Zarządza on infrastrukturą IT przedmiotowej sieci klinicznej, jak również systemem RIS/PACS, jest wsparciem pierwszego poziomu dla użytkownika, do zadań, którego należy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szczególności rozwiązywanie problemów za pomocą dostępnych narzędzi (takich jak portal administracyjny </w:t>
      </w:r>
      <w:proofErr w:type="spellStart"/>
      <w:r>
        <w:rPr>
          <w:rFonts w:ascii="Times New Roman" w:hAnsi="Times New Roman" w:cs="Times New Roman"/>
          <w:sz w:val="24"/>
          <w:szCs w:val="24"/>
        </w:rPr>
        <w:t>syngo</w:t>
      </w:r>
      <w:proofErr w:type="spellEnd"/>
      <w:r>
        <w:rPr>
          <w:rFonts w:ascii="Times New Roman" w:hAnsi="Times New Roman" w:cs="Times New Roman"/>
          <w:sz w:val="24"/>
          <w:szCs w:val="24"/>
        </w:rPr>
        <w:t>), rozwiązywanie problemów dotyczących użytkowników oprogramowania (w związku ze sprzętem, systemem operacyjnym, aplikacjami pochodzącymi od stron trzecich), rozwiązywanie problemów z pracą sieci, z zarządzaniem użytkownikami, zarządzanie kontrolą dostępu w odniesieniu do zdalnych usług Siemensa.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kliniczny jest odpowiedzialny za rozwiązywanie problemów związanych z systemami RIS/PACS i przetwarzaniem końcowym.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wyznaczyć jedną osobę pełniącą zarówno funkcję Administratora IT, jak i Administratora klinicznego.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przyjmuje do wiadomości i akceptuje, że wskazane w niniejszym załączniku nr 3 usługi (obsługa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syngo.via</w:t>
      </w:r>
      <w:proofErr w:type="spellEnd"/>
      <w:r>
        <w:rPr>
          <w:rFonts w:ascii="Times New Roman" w:hAnsi="Times New Roman" w:cs="Times New Roman"/>
          <w:sz w:val="24"/>
          <w:szCs w:val="24"/>
        </w:rPr>
        <w:t>) mogą być świadczone w języku angielskim.</w:t>
      </w:r>
    </w:p>
    <w:p w:rsidR="00903F86" w:rsidRDefault="002C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zapewni Siemens Healthcare pełny, swobodny i bezpieczny dostęp do swoich urządzeń, sprzętu i oprogramowania w celu wypełnienia zobowiązań Siemens wynikających z niniejszego zakresu obsługi oprogramowania.</w:t>
      </w:r>
    </w:p>
    <w:sectPr w:rsidR="00903F86">
      <w:pgSz w:w="11906" w:h="16838"/>
      <w:pgMar w:top="226" w:right="974" w:bottom="569" w:left="883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BE"/>
    <w:multiLevelType w:val="multilevel"/>
    <w:tmpl w:val="CC766E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E7505"/>
    <w:multiLevelType w:val="multilevel"/>
    <w:tmpl w:val="2D1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E41E35"/>
    <w:multiLevelType w:val="multilevel"/>
    <w:tmpl w:val="2F5C5C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0670BF"/>
    <w:multiLevelType w:val="multilevel"/>
    <w:tmpl w:val="4830EC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4227E3"/>
    <w:multiLevelType w:val="multilevel"/>
    <w:tmpl w:val="CE32F1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F76463"/>
    <w:multiLevelType w:val="multilevel"/>
    <w:tmpl w:val="F8A45E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715093"/>
    <w:multiLevelType w:val="multilevel"/>
    <w:tmpl w:val="B6DCC5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2EC496E"/>
    <w:multiLevelType w:val="multilevel"/>
    <w:tmpl w:val="76E239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B8104B"/>
    <w:multiLevelType w:val="multilevel"/>
    <w:tmpl w:val="71CC04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874B87"/>
    <w:multiLevelType w:val="multilevel"/>
    <w:tmpl w:val="962C94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3B472F"/>
    <w:multiLevelType w:val="multilevel"/>
    <w:tmpl w:val="4A1A20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190B65"/>
    <w:multiLevelType w:val="multilevel"/>
    <w:tmpl w:val="81982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722C2C"/>
    <w:multiLevelType w:val="multilevel"/>
    <w:tmpl w:val="BF7698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941D89"/>
    <w:multiLevelType w:val="multilevel"/>
    <w:tmpl w:val="72A6E0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800506"/>
    <w:multiLevelType w:val="multilevel"/>
    <w:tmpl w:val="DD0A87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86"/>
    <w:rsid w:val="001368BF"/>
    <w:rsid w:val="002C448C"/>
    <w:rsid w:val="003970FA"/>
    <w:rsid w:val="00720210"/>
    <w:rsid w:val="00903F86"/>
    <w:rsid w:val="00B00059"/>
    <w:rsid w:val="00E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CC00"/>
      <w:spacing w:after="5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1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00"/>
      <w:spacing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12"/>
    </w:rPr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1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84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05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CC00"/>
      <w:spacing w:after="5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1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00"/>
      <w:spacing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12"/>
    </w:rPr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1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84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05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Nowak-Gałęzowska, Joanna</dc:creator>
  <cp:lastModifiedBy>Katarzyna Wróblewska</cp:lastModifiedBy>
  <cp:revision>5</cp:revision>
  <cp:lastPrinted>2024-04-15T08:55:00Z</cp:lastPrinted>
  <dcterms:created xsi:type="dcterms:W3CDTF">2024-04-15T08:55:00Z</dcterms:created>
  <dcterms:modified xsi:type="dcterms:W3CDTF">2024-04-15T08:57:00Z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ActionId">
    <vt:lpwstr>8a4884ab-5b08-433e-a507-41021a1b852c</vt:lpwstr>
  </property>
  <property fmtid="{D5CDD505-2E9C-101B-9397-08002B2CF9AE}" pid="3" name="MSIP_Label_ff6dbec8-95a8-4638-9f5f-bd076536645c_ContentBits">
    <vt:lpwstr>0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etDate">
    <vt:lpwstr>2024-03-21T11:23:30Z</vt:lpwstr>
  </property>
  <property fmtid="{D5CDD505-2E9C-101B-9397-08002B2CF9AE}" pid="8" name="MSIP_Label_ff6dbec8-95a8-4638-9f5f-bd076536645c_SiteId">
    <vt:lpwstr>5dbf1add-202a-4b8d-815b-bf0fb024e033</vt:lpwstr>
  </property>
</Properties>
</file>