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01132F5B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</w:t>
      </w:r>
      <w:r w:rsidR="00CA458E">
        <w:rPr>
          <w:rFonts w:ascii="Arial" w:eastAsia="Times New Roman" w:hAnsi="Arial" w:cs="Arial"/>
          <w:snapToGrid w:val="0"/>
          <w:lang w:eastAsia="pl-PL"/>
        </w:rPr>
        <w:t>5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531555" w14:textId="77777777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7EA9AD7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Prosimy o uszczegółowienie informacji „SIŁOWNIK” jaka pojawia się w zestawieniach drzwi i okien.</w:t>
      </w:r>
    </w:p>
    <w:p w14:paraId="3E43006C" w14:textId="77777777" w:rsidR="00517497" w:rsidRPr="00517497" w:rsidRDefault="00517497" w:rsidP="00517497">
      <w:pPr>
        <w:spacing w:after="0" w:line="240" w:lineRule="auto"/>
        <w:ind w:left="1800"/>
        <w:jc w:val="both"/>
        <w:rPr>
          <w:rFonts w:ascii="Arial" w:hAnsi="Arial" w:cs="Arial"/>
        </w:rPr>
      </w:pPr>
    </w:p>
    <w:p w14:paraId="2B7412AA" w14:textId="77777777" w:rsidR="00517497" w:rsidRPr="00517497" w:rsidRDefault="00517497" w:rsidP="00517497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 xml:space="preserve">Dla drzwi – Wszystkie drzwi wyposażone w samozamykacze z szyną ślizgową na skrzydle czynnym. Samozamykacz wyposażony w mechanizm zmniejszający początkową siłę konieczną do otwarcia ręcznego drzwi. </w:t>
      </w:r>
    </w:p>
    <w:p w14:paraId="1EFCDF06" w14:textId="77777777" w:rsidR="00517497" w:rsidRPr="00517497" w:rsidRDefault="00517497" w:rsidP="00517497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Dla okien - Siłownik wyposażony w mechanizm zmniejszający początkową siłę konieczną do otwarcia ręcznego okna.</w:t>
      </w:r>
    </w:p>
    <w:p w14:paraId="6604A5CB" w14:textId="77777777" w:rsidR="00517497" w:rsidRPr="00517497" w:rsidRDefault="00517497" w:rsidP="00517497">
      <w:pPr>
        <w:spacing w:after="0" w:line="240" w:lineRule="auto"/>
        <w:ind w:left="2160"/>
        <w:jc w:val="both"/>
        <w:rPr>
          <w:rFonts w:ascii="Arial" w:hAnsi="Arial" w:cs="Arial"/>
        </w:rPr>
      </w:pPr>
    </w:p>
    <w:p w14:paraId="5B595AED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W zestawieniu drzwi zostały wpisane drzwi aluminiowe w klasie antywłamaniowości RC5 – A2, A4, A10. Jakie jest uzasadnienie tak wysokiej klasy? Prosimy o wskazanie producenta drzwi aluminiowych w klasie RC5. Po naszej analizie rynku maksymalna do uzyskania klasa to RC3. Dodatkowo drzwi w klasie antywłamaniowości nie mogą być wyposażone w elektro zaczep – a takie wyposażenie zostało wpisane do drzwi A2 i A4.</w:t>
      </w:r>
    </w:p>
    <w:p w14:paraId="0E020B72" w14:textId="77777777" w:rsidR="00517497" w:rsidRPr="00517497" w:rsidRDefault="00517497" w:rsidP="00517497">
      <w:pPr>
        <w:spacing w:after="0" w:line="240" w:lineRule="auto"/>
        <w:ind w:left="1800"/>
        <w:jc w:val="both"/>
        <w:rPr>
          <w:rFonts w:ascii="Arial" w:hAnsi="Arial" w:cs="Arial"/>
        </w:rPr>
      </w:pPr>
    </w:p>
    <w:p w14:paraId="7F7DC39E" w14:textId="77777777" w:rsidR="00517497" w:rsidRPr="00517497" w:rsidRDefault="00517497" w:rsidP="00517497">
      <w:pPr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 xml:space="preserve">Projektant dopuszcza obniżenie klasy antywłamaniowości do RC3, jednak należy </w:t>
      </w:r>
    </w:p>
    <w:p w14:paraId="16C66EE0" w14:textId="77777777" w:rsidR="00517497" w:rsidRPr="00517497" w:rsidRDefault="00517497" w:rsidP="00517497">
      <w:pPr>
        <w:spacing w:after="0" w:line="240" w:lineRule="auto"/>
        <w:ind w:left="709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 xml:space="preserve">pamiętać, że w budynku będą przechowywane dokumenty oraz urządzenia Polskiej Wytwórni Papierów Wartościowych. W związku z tym, przy odbiorach konieczne będzie uzyskanie pozytywnej opinii tej jednostki w zakresie zabezpieczeń antywłamaniowych i kontroli dostępu.  </w:t>
      </w:r>
    </w:p>
    <w:p w14:paraId="55983F32" w14:textId="77777777" w:rsidR="00517497" w:rsidRPr="00517497" w:rsidRDefault="00517497" w:rsidP="00517497">
      <w:pPr>
        <w:spacing w:after="0" w:line="240" w:lineRule="auto"/>
        <w:ind w:left="2160"/>
        <w:jc w:val="both"/>
        <w:rPr>
          <w:rFonts w:ascii="Arial" w:hAnsi="Arial" w:cs="Arial"/>
        </w:rPr>
      </w:pPr>
    </w:p>
    <w:p w14:paraId="4CBD475E" w14:textId="77777777" w:rsidR="00517497" w:rsidRPr="00517497" w:rsidRDefault="00517497" w:rsidP="00517497">
      <w:pPr>
        <w:numPr>
          <w:ilvl w:val="0"/>
          <w:numId w:val="12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Doszło do omyłki, drzwi antywłamaniowe mają zostać wyposażone w elektrozamek.</w:t>
      </w:r>
    </w:p>
    <w:p w14:paraId="1467B1B3" w14:textId="77777777" w:rsidR="00517497" w:rsidRPr="00517497" w:rsidRDefault="00517497" w:rsidP="00517497">
      <w:pPr>
        <w:spacing w:after="0" w:line="240" w:lineRule="auto"/>
        <w:ind w:left="2160"/>
        <w:jc w:val="both"/>
        <w:rPr>
          <w:rFonts w:ascii="Arial" w:hAnsi="Arial" w:cs="Arial"/>
        </w:rPr>
      </w:pPr>
    </w:p>
    <w:p w14:paraId="6918DD9E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Po pobraniu dokumentacji w folderze: 4 Projekt Wykonawczy&gt;tom I architektura&gt;2.2 szczegółowe znajduje się tylko plik „WKW szczegółowe”, który zawiera jedynie stronę tytułową. Prosimy o informację czy w tym folderze nie powinno być rysunków szczegółowych?</w:t>
      </w:r>
    </w:p>
    <w:p w14:paraId="79FADC13" w14:textId="77777777" w:rsidR="00517497" w:rsidRPr="00517497" w:rsidRDefault="00517497" w:rsidP="00517497">
      <w:pPr>
        <w:numPr>
          <w:ilvl w:val="0"/>
          <w:numId w:val="13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Rysunki zostały uzupełnione</w:t>
      </w:r>
    </w:p>
    <w:p w14:paraId="27D9B166" w14:textId="77777777" w:rsidR="00517497" w:rsidRPr="00517497" w:rsidRDefault="00517497" w:rsidP="00517497">
      <w:pPr>
        <w:spacing w:after="0" w:line="240" w:lineRule="auto"/>
        <w:ind w:left="2160"/>
        <w:jc w:val="both"/>
        <w:rPr>
          <w:rFonts w:ascii="Arial" w:hAnsi="Arial" w:cs="Arial"/>
        </w:rPr>
      </w:pPr>
    </w:p>
    <w:p w14:paraId="6577707E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Prosimy o udostępnienie detalu wykończenia attyk budynku.</w:t>
      </w:r>
    </w:p>
    <w:p w14:paraId="322374D4" w14:textId="77777777" w:rsidR="00517497" w:rsidRPr="00517497" w:rsidRDefault="00517497" w:rsidP="00517497">
      <w:pPr>
        <w:numPr>
          <w:ilvl w:val="0"/>
          <w:numId w:val="13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Rysunek znajduje się w 2.2 szczegółowe</w:t>
      </w:r>
    </w:p>
    <w:p w14:paraId="1545C7CE" w14:textId="77777777" w:rsidR="00517497" w:rsidRPr="00517497" w:rsidRDefault="00517497" w:rsidP="00517497">
      <w:pPr>
        <w:spacing w:after="0" w:line="240" w:lineRule="auto"/>
        <w:ind w:left="2160"/>
        <w:jc w:val="both"/>
        <w:rPr>
          <w:rFonts w:ascii="Arial" w:hAnsi="Arial" w:cs="Arial"/>
        </w:rPr>
      </w:pPr>
    </w:p>
    <w:p w14:paraId="310ED4B2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W dokumentacji projektowej zostało opisanie malowanie tynków cementowo-wapiennych kat. III na ścianach i sufitach. Prosimy o informację czy tak to należy wykonać i czy nie należy uwzględnić jeszcze dodatkowej warstwy gładzi?</w:t>
      </w:r>
    </w:p>
    <w:p w14:paraId="2102869C" w14:textId="77777777" w:rsidR="00517497" w:rsidRPr="00517497" w:rsidRDefault="00517497" w:rsidP="00517497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lastRenderedPageBreak/>
        <w:t>Projekt nie przewiduje zastosowania dodatkowej warstwy z gładzi gipsowej.</w:t>
      </w:r>
      <w:r w:rsidRPr="00517497">
        <w:rPr>
          <w:rFonts w:ascii="Arial" w:hAnsi="Arial" w:cs="Arial"/>
        </w:rPr>
        <w:br/>
      </w:r>
    </w:p>
    <w:p w14:paraId="78F2CF42" w14:textId="77777777" w:rsidR="00517497" w:rsidRPr="00517497" w:rsidRDefault="00517497" w:rsidP="00517497">
      <w:pPr>
        <w:numPr>
          <w:ilvl w:val="0"/>
          <w:numId w:val="10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 xml:space="preserve">Czy niewykończony strop betonowy nad klatką schodową należy zaimpregnować? </w:t>
      </w:r>
    </w:p>
    <w:p w14:paraId="160606D9" w14:textId="77777777" w:rsidR="00517497" w:rsidRPr="00517497" w:rsidRDefault="00517497" w:rsidP="00517497">
      <w:pPr>
        <w:numPr>
          <w:ilvl w:val="0"/>
          <w:numId w:val="13"/>
        </w:numPr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517497">
        <w:rPr>
          <w:rFonts w:ascii="Arial" w:hAnsi="Arial" w:cs="Arial"/>
        </w:rPr>
        <w:t>Powierzchnie betonowe nieotynkowane i nieobłożone okładziną należy:</w:t>
      </w:r>
      <w:r w:rsidRPr="00517497">
        <w:rPr>
          <w:rFonts w:ascii="Arial" w:hAnsi="Arial" w:cs="Arial"/>
        </w:rPr>
        <w:br/>
        <w:t xml:space="preserve"> oszlifować;   wypełnić ubytki i raki masą reparacyjną w kolorze uzyskanego betonu; </w:t>
      </w:r>
      <w:proofErr w:type="spellStart"/>
      <w:r w:rsidRPr="00517497">
        <w:rPr>
          <w:rFonts w:ascii="Arial" w:hAnsi="Arial" w:cs="Arial"/>
        </w:rPr>
        <w:t>sfazować</w:t>
      </w:r>
      <w:proofErr w:type="spellEnd"/>
      <w:r w:rsidRPr="00517497">
        <w:rPr>
          <w:rFonts w:ascii="Arial" w:hAnsi="Arial" w:cs="Arial"/>
        </w:rPr>
        <w:t xml:space="preserve"> krawędzie 5x5mm; zaimpregnować preparatem krzemianowym.</w:t>
      </w:r>
    </w:p>
    <w:p w14:paraId="31EB764D" w14:textId="77777777" w:rsidR="001A1926" w:rsidRPr="00A175AA" w:rsidRDefault="001A1926" w:rsidP="00A175AA">
      <w:pPr>
        <w:spacing w:after="0" w:line="240" w:lineRule="auto"/>
        <w:jc w:val="both"/>
        <w:rPr>
          <w:rFonts w:ascii="Arial" w:hAnsi="Arial" w:cs="Arial"/>
        </w:rPr>
      </w:pP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5A797BA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69F86A3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0FAC"/>
    <w:multiLevelType w:val="hybridMultilevel"/>
    <w:tmpl w:val="FFD645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4620"/>
    <w:multiLevelType w:val="hybridMultilevel"/>
    <w:tmpl w:val="4DB44A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3C43"/>
    <w:multiLevelType w:val="hybridMultilevel"/>
    <w:tmpl w:val="802485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C43432"/>
    <w:multiLevelType w:val="hybridMultilevel"/>
    <w:tmpl w:val="8A88EFA8"/>
    <w:lvl w:ilvl="0" w:tplc="7D78F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8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10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  <w:num w:numId="10" w16cid:durableId="1002274333">
    <w:abstractNumId w:val="12"/>
  </w:num>
  <w:num w:numId="11" w16cid:durableId="25639032">
    <w:abstractNumId w:val="9"/>
  </w:num>
  <w:num w:numId="12" w16cid:durableId="410464850">
    <w:abstractNumId w:val="11"/>
  </w:num>
  <w:num w:numId="13" w16cid:durableId="779952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4A7460"/>
    <w:rsid w:val="004B4C39"/>
    <w:rsid w:val="004B6D13"/>
    <w:rsid w:val="004D2C3B"/>
    <w:rsid w:val="00517497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20B53"/>
    <w:rsid w:val="00A175AA"/>
    <w:rsid w:val="00AC2CE3"/>
    <w:rsid w:val="00AD543C"/>
    <w:rsid w:val="00B70DDD"/>
    <w:rsid w:val="00C84DE6"/>
    <w:rsid w:val="00CA458E"/>
    <w:rsid w:val="00CB7E30"/>
    <w:rsid w:val="00D42B53"/>
    <w:rsid w:val="00D50C3A"/>
    <w:rsid w:val="00E25C08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2025-03-25T08:42:00Z</cp:lastPrinted>
  <dcterms:created xsi:type="dcterms:W3CDTF">2025-03-25T12:59:00Z</dcterms:created>
  <dcterms:modified xsi:type="dcterms:W3CDTF">2025-03-25T12:59:00Z</dcterms:modified>
</cp:coreProperties>
</file>